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8F0D" w14:textId="77777777" w:rsidR="00C16D1F" w:rsidRPr="00D16060" w:rsidRDefault="00C16D1F" w:rsidP="007A4DDA">
      <w:pPr>
        <w:rPr>
          <w:rFonts w:ascii="Century Gothic" w:hAnsi="Century Gothic"/>
        </w:rPr>
      </w:pPr>
    </w:p>
    <w:p w14:paraId="6D912338" w14:textId="2367DEBD" w:rsidR="009F4276" w:rsidRPr="00D16060" w:rsidRDefault="009F4276" w:rsidP="007A4DDA">
      <w:pPr>
        <w:jc w:val="right"/>
        <w:rPr>
          <w:rFonts w:ascii="Century Gothic" w:hAnsi="Century Gothic"/>
        </w:rPr>
      </w:pPr>
      <w:r w:rsidRPr="00D16060">
        <w:rPr>
          <w:rFonts w:ascii="Century Gothic" w:hAnsi="Century Gothic"/>
        </w:rPr>
        <w:t xml:space="preserve">                                                                                                                                     </w:t>
      </w:r>
      <w:r w:rsidR="00504E1C" w:rsidRPr="00D16060">
        <w:rPr>
          <w:rFonts w:ascii="Century Gothic" w:hAnsi="Century Gothic"/>
        </w:rPr>
        <w:t xml:space="preserve">           </w:t>
      </w:r>
      <w:r w:rsidR="00A435BF">
        <w:rPr>
          <w:rFonts w:ascii="Century Gothic" w:hAnsi="Century Gothic"/>
        </w:rPr>
        <w:t xml:space="preserve">                      </w:t>
      </w:r>
      <w:r w:rsidR="00E63979">
        <w:rPr>
          <w:rFonts w:ascii="Century Gothic" w:hAnsi="Century Gothic"/>
        </w:rPr>
        <w:t>Warszawa</w:t>
      </w:r>
      <w:r w:rsidR="00A435BF">
        <w:rPr>
          <w:rFonts w:ascii="Century Gothic" w:hAnsi="Century Gothic"/>
        </w:rPr>
        <w:t xml:space="preserve">, 14 kwietnia </w:t>
      </w:r>
      <w:r w:rsidR="00301CCA" w:rsidRPr="00D16060">
        <w:rPr>
          <w:rFonts w:ascii="Century Gothic" w:hAnsi="Century Gothic"/>
        </w:rPr>
        <w:t xml:space="preserve">2015 </w:t>
      </w:r>
      <w:r w:rsidR="00504E1C" w:rsidRPr="00D16060">
        <w:rPr>
          <w:rFonts w:ascii="Century Gothic" w:hAnsi="Century Gothic"/>
        </w:rPr>
        <w:t>r.</w:t>
      </w:r>
    </w:p>
    <w:p w14:paraId="5502B956" w14:textId="7A386E7E" w:rsidR="00301CCA" w:rsidRPr="00D16060" w:rsidRDefault="00301CCA" w:rsidP="007A4DDA">
      <w:pPr>
        <w:rPr>
          <w:rFonts w:ascii="Century Gothic" w:hAnsi="Century Gothic"/>
          <w:b/>
        </w:rPr>
      </w:pPr>
      <w:r w:rsidRPr="00D16060">
        <w:rPr>
          <w:rFonts w:ascii="Century Gothic" w:hAnsi="Century Gothic"/>
          <w:b/>
        </w:rPr>
        <w:t>M&amp;A Index Poland</w:t>
      </w:r>
    </w:p>
    <w:p w14:paraId="1767C1FD" w14:textId="25B1B301" w:rsidR="00130AEA" w:rsidRPr="00D16060" w:rsidRDefault="00D16060" w:rsidP="007A4DDA">
      <w:pPr>
        <w:rPr>
          <w:rFonts w:ascii="Century Gothic" w:hAnsi="Century Gothic"/>
        </w:rPr>
      </w:pPr>
      <w:r w:rsidRPr="00D16060">
        <w:rPr>
          <w:rFonts w:ascii="Century Gothic" w:hAnsi="Century Gothic"/>
        </w:rPr>
        <w:t>I k</w:t>
      </w:r>
      <w:r w:rsidR="00301CCA" w:rsidRPr="00D16060">
        <w:rPr>
          <w:rFonts w:ascii="Century Gothic" w:hAnsi="Century Gothic"/>
        </w:rPr>
        <w:t>warta</w:t>
      </w:r>
      <w:r w:rsidR="00301CCA" w:rsidRPr="00D16060">
        <w:rPr>
          <w:rFonts w:ascii="Lucida Grande" w:hAnsi="Lucida Grande" w:cs="Lucida Grande"/>
        </w:rPr>
        <w:t>ł</w:t>
      </w:r>
      <w:r w:rsidRPr="00D16060">
        <w:rPr>
          <w:rFonts w:ascii="Century Gothic" w:hAnsi="Century Gothic"/>
        </w:rPr>
        <w:t xml:space="preserve"> 2015</w:t>
      </w:r>
    </w:p>
    <w:p w14:paraId="743DF764" w14:textId="77777777" w:rsidR="0038406E" w:rsidRPr="00D16060" w:rsidRDefault="0038406E" w:rsidP="007A4DDA">
      <w:pPr>
        <w:rPr>
          <w:rFonts w:ascii="Century Gothic" w:hAnsi="Century Gothic"/>
        </w:rPr>
      </w:pPr>
    </w:p>
    <w:p w14:paraId="537D6CBC" w14:textId="572D1019" w:rsidR="007A4DDA" w:rsidRPr="00D16060" w:rsidRDefault="00DC4576" w:rsidP="00EE6BFF">
      <w:pPr>
        <w:jc w:val="both"/>
        <w:rPr>
          <w:rFonts w:ascii="Century Gothic" w:hAnsi="Century Gothic"/>
          <w:color w:val="099146"/>
        </w:rPr>
      </w:pPr>
      <w:r w:rsidRPr="00D16060">
        <w:rPr>
          <w:rFonts w:ascii="Century Gothic" w:hAnsi="Century Gothic"/>
          <w:color w:val="099146"/>
        </w:rPr>
        <w:t>Eksperci F</w:t>
      </w:r>
      <w:r w:rsidR="00891B42" w:rsidRPr="00D16060">
        <w:rPr>
          <w:rFonts w:ascii="Century Gothic" w:hAnsi="Century Gothic"/>
          <w:color w:val="099146"/>
        </w:rPr>
        <w:t>ORDATA, lidera w zakresie rozwi</w:t>
      </w:r>
      <w:r w:rsidR="00891B42" w:rsidRPr="00D16060">
        <w:rPr>
          <w:rFonts w:ascii="Lucida Grande" w:hAnsi="Lucida Grande" w:cs="Lucida Grande"/>
          <w:color w:val="099146"/>
        </w:rPr>
        <w:t>ą</w:t>
      </w:r>
      <w:r w:rsidR="00891B42" w:rsidRPr="00D16060">
        <w:rPr>
          <w:rFonts w:ascii="Century Gothic" w:hAnsi="Century Gothic"/>
          <w:color w:val="099146"/>
        </w:rPr>
        <w:t>za</w:t>
      </w:r>
      <w:r w:rsidR="00891B42" w:rsidRPr="00D16060">
        <w:rPr>
          <w:rFonts w:ascii="Lucida Grande" w:hAnsi="Lucida Grande" w:cs="Lucida Grande"/>
          <w:color w:val="099146"/>
        </w:rPr>
        <w:t>ń</w:t>
      </w:r>
      <w:r w:rsidR="00891B42" w:rsidRPr="00D16060">
        <w:rPr>
          <w:rFonts w:ascii="Century Gothic" w:hAnsi="Century Gothic"/>
          <w:color w:val="099146"/>
        </w:rPr>
        <w:t xml:space="preserve"> Virtual Data </w:t>
      </w:r>
      <w:proofErr w:type="spellStart"/>
      <w:r w:rsidR="00891B42" w:rsidRPr="00D16060">
        <w:rPr>
          <w:rFonts w:ascii="Century Gothic" w:hAnsi="Century Gothic"/>
          <w:color w:val="099146"/>
        </w:rPr>
        <w:t>Room</w:t>
      </w:r>
      <w:proofErr w:type="spellEnd"/>
      <w:r w:rsidR="00891B42" w:rsidRPr="00D16060">
        <w:rPr>
          <w:rFonts w:ascii="Century Gothic" w:hAnsi="Century Gothic"/>
          <w:color w:val="099146"/>
        </w:rPr>
        <w:t xml:space="preserve"> wspieraj</w:t>
      </w:r>
      <w:r w:rsidR="00891B42" w:rsidRPr="00D16060">
        <w:rPr>
          <w:rFonts w:ascii="Lucida Grande" w:hAnsi="Lucida Grande" w:cs="Lucida Grande"/>
          <w:color w:val="099146"/>
        </w:rPr>
        <w:t>ą</w:t>
      </w:r>
      <w:r w:rsidR="00891B42" w:rsidRPr="00D16060">
        <w:rPr>
          <w:rFonts w:ascii="Century Gothic" w:hAnsi="Century Gothic"/>
          <w:color w:val="099146"/>
        </w:rPr>
        <w:t>cych realizacj</w:t>
      </w:r>
      <w:r w:rsidR="00891B42" w:rsidRPr="00D16060">
        <w:rPr>
          <w:rFonts w:ascii="Lucida Grande" w:hAnsi="Lucida Grande" w:cs="Lucida Grande"/>
          <w:color w:val="099146"/>
        </w:rPr>
        <w:t>ę</w:t>
      </w:r>
      <w:r w:rsidR="00891B42" w:rsidRPr="00D16060">
        <w:rPr>
          <w:rFonts w:ascii="Century Gothic" w:hAnsi="Century Gothic"/>
          <w:color w:val="099146"/>
        </w:rPr>
        <w:t xml:space="preserve"> z</w:t>
      </w:r>
      <w:r w:rsidR="00891B42" w:rsidRPr="00D16060">
        <w:rPr>
          <w:rFonts w:ascii="Lucida Grande" w:hAnsi="Lucida Grande" w:cs="Lucida Grande"/>
          <w:color w:val="099146"/>
        </w:rPr>
        <w:t>ł</w:t>
      </w:r>
      <w:r w:rsidR="00891B42" w:rsidRPr="00D16060">
        <w:rPr>
          <w:rFonts w:ascii="Century Gothic" w:hAnsi="Century Gothic"/>
          <w:color w:val="099146"/>
        </w:rPr>
        <w:t>o</w:t>
      </w:r>
      <w:r w:rsidR="00891B42" w:rsidRPr="00D16060">
        <w:rPr>
          <w:rFonts w:ascii="Lucida Grande" w:hAnsi="Lucida Grande" w:cs="Lucida Grande"/>
          <w:color w:val="099146"/>
        </w:rPr>
        <w:t>ż</w:t>
      </w:r>
      <w:r w:rsidR="00891B42" w:rsidRPr="00D16060">
        <w:rPr>
          <w:rFonts w:ascii="Century Gothic" w:hAnsi="Century Gothic"/>
          <w:color w:val="099146"/>
        </w:rPr>
        <w:t>onych procesów transakcyjnych</w:t>
      </w:r>
      <w:r w:rsidR="007753A0">
        <w:rPr>
          <w:rFonts w:ascii="Century Gothic" w:hAnsi="Century Gothic"/>
          <w:color w:val="099146"/>
        </w:rPr>
        <w:t>,</w:t>
      </w:r>
      <w:r w:rsidRPr="00D16060">
        <w:rPr>
          <w:rFonts w:ascii="Century Gothic" w:hAnsi="Century Gothic"/>
          <w:color w:val="099146"/>
        </w:rPr>
        <w:t xml:space="preserve"> przez ca</w:t>
      </w:r>
      <w:r w:rsidRPr="00D16060">
        <w:rPr>
          <w:rFonts w:ascii="Lucida Grande" w:hAnsi="Lucida Grande" w:cs="Lucida Grande"/>
          <w:color w:val="099146"/>
        </w:rPr>
        <w:t>ł</w:t>
      </w:r>
      <w:r w:rsidRPr="00D16060">
        <w:rPr>
          <w:rFonts w:ascii="Century Gothic" w:hAnsi="Century Gothic"/>
          <w:color w:val="099146"/>
        </w:rPr>
        <w:t>y rok wspólnie z firm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 xml:space="preserve"> doradcz</w:t>
      </w:r>
      <w:r w:rsidR="00891B42"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 xml:space="preserve"> </w:t>
      </w:r>
      <w:proofErr w:type="spellStart"/>
      <w:r w:rsidRPr="00D16060">
        <w:rPr>
          <w:rFonts w:ascii="Century Gothic" w:hAnsi="Century Gothic"/>
          <w:color w:val="099146"/>
        </w:rPr>
        <w:t>Navigator</w:t>
      </w:r>
      <w:proofErr w:type="spellEnd"/>
      <w:r w:rsidRPr="00D16060">
        <w:rPr>
          <w:rFonts w:ascii="Century Gothic" w:hAnsi="Century Gothic"/>
          <w:color w:val="099146"/>
        </w:rPr>
        <w:t xml:space="preserve"> Capital obserwuj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 xml:space="preserve"> rynek M&amp;A w Pols</w:t>
      </w:r>
      <w:r w:rsidR="00D6228C" w:rsidRPr="00D16060">
        <w:rPr>
          <w:rFonts w:ascii="Century Gothic" w:hAnsi="Century Gothic"/>
          <w:color w:val="099146"/>
        </w:rPr>
        <w:t xml:space="preserve">ce, Europie i na </w:t>
      </w:r>
      <w:r w:rsidR="00D6228C" w:rsidRPr="00D16060">
        <w:rPr>
          <w:rFonts w:ascii="Lucida Grande" w:hAnsi="Lucida Grande" w:cs="Lucida Grande"/>
          <w:color w:val="099146"/>
        </w:rPr>
        <w:t>ś</w:t>
      </w:r>
      <w:r w:rsidR="00D6228C" w:rsidRPr="00D16060">
        <w:rPr>
          <w:rFonts w:ascii="Century Gothic" w:hAnsi="Century Gothic"/>
          <w:color w:val="099146"/>
        </w:rPr>
        <w:t>wiecie. W</w:t>
      </w:r>
      <w:r w:rsidR="002B5566" w:rsidRPr="00D16060">
        <w:rPr>
          <w:rFonts w:ascii="Century Gothic" w:hAnsi="Century Gothic"/>
          <w:color w:val="099146"/>
        </w:rPr>
        <w:t xml:space="preserve">nioski ze </w:t>
      </w:r>
      <w:r w:rsidRPr="00D16060">
        <w:rPr>
          <w:rFonts w:ascii="Century Gothic" w:hAnsi="Century Gothic"/>
          <w:color w:val="099146"/>
        </w:rPr>
        <w:t>zgromadzonych danych</w:t>
      </w:r>
      <w:r w:rsidR="00891B42" w:rsidRPr="00D16060">
        <w:rPr>
          <w:rFonts w:ascii="Century Gothic" w:hAnsi="Century Gothic"/>
          <w:color w:val="099146"/>
        </w:rPr>
        <w:t xml:space="preserve"> dotycz</w:t>
      </w:r>
      <w:r w:rsidR="00891B42" w:rsidRPr="00D16060">
        <w:rPr>
          <w:rFonts w:ascii="Lucida Grande" w:hAnsi="Lucida Grande" w:cs="Lucida Grande"/>
          <w:color w:val="099146"/>
        </w:rPr>
        <w:t>ą</w:t>
      </w:r>
      <w:r w:rsidR="007753A0">
        <w:rPr>
          <w:rFonts w:ascii="Century Gothic" w:hAnsi="Century Gothic"/>
          <w:color w:val="099146"/>
        </w:rPr>
        <w:t>ce</w:t>
      </w:r>
      <w:r w:rsidR="00891B42" w:rsidRPr="00D16060">
        <w:rPr>
          <w:rFonts w:ascii="Century Gothic" w:hAnsi="Century Gothic"/>
          <w:color w:val="099146"/>
        </w:rPr>
        <w:t xml:space="preserve"> polskiej sceny transakcyjnej</w:t>
      </w:r>
      <w:r w:rsidRPr="00D16060">
        <w:rPr>
          <w:rFonts w:ascii="Century Gothic" w:hAnsi="Century Gothic"/>
          <w:color w:val="099146"/>
        </w:rPr>
        <w:t xml:space="preserve"> </w:t>
      </w:r>
      <w:r w:rsidR="00D6228C" w:rsidRPr="00D16060">
        <w:rPr>
          <w:rFonts w:ascii="Century Gothic" w:hAnsi="Century Gothic"/>
          <w:color w:val="099146"/>
        </w:rPr>
        <w:t>co kwarta</w:t>
      </w:r>
      <w:r w:rsidR="00D6228C" w:rsidRPr="00D16060">
        <w:rPr>
          <w:rFonts w:ascii="Lucida Grande" w:hAnsi="Lucida Grande" w:cs="Lucida Grande"/>
          <w:color w:val="099146"/>
        </w:rPr>
        <w:t>ł</w:t>
      </w:r>
      <w:r w:rsidR="00D6228C" w:rsidRPr="00D16060">
        <w:rPr>
          <w:rFonts w:ascii="Century Gothic" w:hAnsi="Century Gothic"/>
          <w:color w:val="099146"/>
        </w:rPr>
        <w:t xml:space="preserve"> publikuj</w:t>
      </w:r>
      <w:r w:rsidR="00D6228C" w:rsidRPr="00D16060">
        <w:rPr>
          <w:rFonts w:ascii="Lucida Grande" w:hAnsi="Lucida Grande" w:cs="Lucida Grande"/>
          <w:color w:val="099146"/>
        </w:rPr>
        <w:t>ą</w:t>
      </w:r>
      <w:r w:rsidR="00D6228C" w:rsidRPr="00D16060">
        <w:rPr>
          <w:rFonts w:ascii="Century Gothic" w:hAnsi="Century Gothic"/>
          <w:color w:val="099146"/>
        </w:rPr>
        <w:t xml:space="preserve"> </w:t>
      </w:r>
      <w:r w:rsidRPr="00D16060">
        <w:rPr>
          <w:rFonts w:ascii="Century Gothic" w:hAnsi="Century Gothic"/>
          <w:color w:val="099146"/>
        </w:rPr>
        <w:t xml:space="preserve">w ramach </w:t>
      </w:r>
      <w:r w:rsidRPr="00D16060">
        <w:rPr>
          <w:rFonts w:ascii="Century Gothic" w:hAnsi="Century Gothic"/>
          <w:b/>
          <w:color w:val="099146"/>
        </w:rPr>
        <w:t>cyklu raportów M&amp;A Index Poland</w:t>
      </w:r>
      <w:r w:rsidR="0038406E" w:rsidRPr="00D16060">
        <w:rPr>
          <w:rFonts w:ascii="Century Gothic" w:hAnsi="Century Gothic"/>
          <w:b/>
          <w:color w:val="099146"/>
        </w:rPr>
        <w:t>.</w:t>
      </w:r>
      <w:r w:rsidR="0038406E" w:rsidRPr="00D16060">
        <w:rPr>
          <w:rFonts w:ascii="Century Gothic" w:hAnsi="Century Gothic"/>
          <w:color w:val="099146"/>
        </w:rPr>
        <w:t xml:space="preserve"> </w:t>
      </w:r>
    </w:p>
    <w:p w14:paraId="6F1004A2" w14:textId="7722C1E8" w:rsidR="002E51C2" w:rsidRDefault="007A4DDA" w:rsidP="002C43D1">
      <w:pPr>
        <w:jc w:val="both"/>
        <w:rPr>
          <w:rFonts w:ascii="Century Gothic" w:hAnsi="Century Gothic" w:cs="Lucida Grande"/>
          <w:sz w:val="20"/>
        </w:rPr>
      </w:pPr>
      <w:r w:rsidRPr="00EE6BFF">
        <w:rPr>
          <w:rFonts w:ascii="Century Gothic" w:hAnsi="Century Gothic"/>
          <w:sz w:val="20"/>
        </w:rPr>
        <w:t>Komentarz</w:t>
      </w:r>
      <w:r w:rsidR="00D6228C" w:rsidRPr="00EE6BFF">
        <w:rPr>
          <w:rFonts w:ascii="Century Gothic" w:hAnsi="Century Gothic" w:cs="Lucida Grande"/>
          <w:b/>
          <w:sz w:val="20"/>
        </w:rPr>
        <w:t xml:space="preserve"> </w:t>
      </w:r>
      <w:r w:rsidR="002B5566" w:rsidRPr="00EE6BFF">
        <w:rPr>
          <w:rFonts w:ascii="Century Gothic" w:hAnsi="Century Gothic" w:cs="Lucida Grande"/>
          <w:b/>
          <w:sz w:val="20"/>
        </w:rPr>
        <w:t>Marty Kotwis</w:t>
      </w:r>
      <w:r w:rsidR="00891B42" w:rsidRPr="00EE6BFF">
        <w:rPr>
          <w:rFonts w:ascii="Century Gothic" w:hAnsi="Century Gothic" w:cs="Lucida Grande"/>
          <w:b/>
          <w:sz w:val="20"/>
        </w:rPr>
        <w:t xml:space="preserve">, </w:t>
      </w:r>
      <w:proofErr w:type="spellStart"/>
      <w:r w:rsidR="00891B42" w:rsidRPr="00EE6BFF">
        <w:rPr>
          <w:rFonts w:ascii="Century Gothic" w:hAnsi="Century Gothic" w:cs="Lucida Grande"/>
          <w:b/>
          <w:sz w:val="20"/>
        </w:rPr>
        <w:t>Key</w:t>
      </w:r>
      <w:proofErr w:type="spellEnd"/>
      <w:r w:rsidR="00891B42" w:rsidRPr="00EE6BFF">
        <w:rPr>
          <w:rFonts w:ascii="Century Gothic" w:hAnsi="Century Gothic" w:cs="Lucida Grande"/>
          <w:b/>
          <w:sz w:val="20"/>
        </w:rPr>
        <w:t xml:space="preserve"> </w:t>
      </w:r>
      <w:proofErr w:type="spellStart"/>
      <w:r w:rsidR="00891B42" w:rsidRPr="00EE6BFF">
        <w:rPr>
          <w:rFonts w:ascii="Century Gothic" w:hAnsi="Century Gothic" w:cs="Lucida Grande"/>
          <w:b/>
          <w:sz w:val="20"/>
        </w:rPr>
        <w:t>Account</w:t>
      </w:r>
      <w:proofErr w:type="spellEnd"/>
      <w:r w:rsidR="00891B42" w:rsidRPr="00EE6BFF">
        <w:rPr>
          <w:rFonts w:ascii="Century Gothic" w:hAnsi="Century Gothic" w:cs="Lucida Grande"/>
          <w:b/>
          <w:sz w:val="20"/>
        </w:rPr>
        <w:t xml:space="preserve"> </w:t>
      </w:r>
      <w:proofErr w:type="spellStart"/>
      <w:r w:rsidR="00891B42" w:rsidRPr="00EE6BFF">
        <w:rPr>
          <w:rFonts w:ascii="Century Gothic" w:hAnsi="Century Gothic" w:cs="Lucida Grande"/>
          <w:b/>
          <w:sz w:val="20"/>
        </w:rPr>
        <w:t>Director</w:t>
      </w:r>
      <w:proofErr w:type="spellEnd"/>
      <w:r w:rsidR="002B5566" w:rsidRPr="00EE6BFF">
        <w:rPr>
          <w:rFonts w:ascii="Century Gothic" w:hAnsi="Century Gothic" w:cs="Lucida Grande"/>
          <w:b/>
          <w:sz w:val="20"/>
        </w:rPr>
        <w:t xml:space="preserve"> z FORDATA</w:t>
      </w:r>
      <w:r w:rsidR="00E334C2">
        <w:rPr>
          <w:rFonts w:ascii="Century Gothic" w:hAnsi="Century Gothic" w:cs="Lucida Grande"/>
          <w:b/>
          <w:sz w:val="20"/>
        </w:rPr>
        <w:t>,</w:t>
      </w:r>
      <w:r w:rsidR="00A601E7" w:rsidRPr="00EE6BFF">
        <w:rPr>
          <w:rFonts w:ascii="Century Gothic" w:hAnsi="Century Gothic" w:cs="Lucida Grande"/>
          <w:sz w:val="20"/>
        </w:rPr>
        <w:t xml:space="preserve"> </w:t>
      </w:r>
      <w:r w:rsidR="00D6228C" w:rsidRPr="00EE6BFF">
        <w:rPr>
          <w:rFonts w:ascii="Century Gothic" w:hAnsi="Century Gothic" w:cs="Lucida Grande"/>
          <w:sz w:val="20"/>
        </w:rPr>
        <w:t>podsumowuj</w:t>
      </w:r>
      <w:r w:rsidR="00D6228C" w:rsidRPr="00EE6BFF">
        <w:rPr>
          <w:rFonts w:ascii="Lucida Grande" w:hAnsi="Lucida Grande" w:cs="Lucida Grande"/>
          <w:sz w:val="20"/>
        </w:rPr>
        <w:t>ą</w:t>
      </w:r>
      <w:r w:rsidR="00D6228C" w:rsidRPr="00EE6BFF">
        <w:rPr>
          <w:rFonts w:ascii="Century Gothic" w:hAnsi="Century Gothic" w:cs="Lucida Grande"/>
          <w:sz w:val="20"/>
        </w:rPr>
        <w:t>cy</w:t>
      </w:r>
      <w:r w:rsidR="00F27A1E" w:rsidRPr="00EE6BFF">
        <w:rPr>
          <w:rFonts w:ascii="Century Gothic" w:hAnsi="Century Gothic" w:cs="Lucida Grande"/>
          <w:sz w:val="20"/>
        </w:rPr>
        <w:t xml:space="preserve"> transakcje fuzji i przej</w:t>
      </w:r>
      <w:r w:rsidR="00F27A1E" w:rsidRPr="00EE6BFF">
        <w:rPr>
          <w:rFonts w:ascii="Lucida Grande" w:hAnsi="Lucida Grande" w:cs="Lucida Grande"/>
          <w:sz w:val="20"/>
        </w:rPr>
        <w:t>ęć</w:t>
      </w:r>
      <w:r w:rsidR="00D6228C" w:rsidRPr="00EE6BFF">
        <w:rPr>
          <w:rFonts w:ascii="Century Gothic" w:hAnsi="Century Gothic" w:cs="Lucida Grande"/>
          <w:sz w:val="20"/>
        </w:rPr>
        <w:t xml:space="preserve"> </w:t>
      </w:r>
      <w:r w:rsidR="00D16060" w:rsidRPr="00EE6BFF">
        <w:rPr>
          <w:rFonts w:ascii="Century Gothic" w:hAnsi="Century Gothic" w:cs="Lucida Grande"/>
          <w:sz w:val="20"/>
        </w:rPr>
        <w:t>w pierwszym</w:t>
      </w:r>
      <w:r w:rsidR="00F27A1E" w:rsidRPr="00EE6BFF">
        <w:rPr>
          <w:rFonts w:ascii="Century Gothic" w:hAnsi="Century Gothic" w:cs="Lucida Grande"/>
          <w:sz w:val="20"/>
        </w:rPr>
        <w:t xml:space="preserve"> </w:t>
      </w:r>
      <w:r w:rsidR="00301CCA" w:rsidRPr="00EE6BFF">
        <w:rPr>
          <w:rFonts w:ascii="Century Gothic" w:hAnsi="Century Gothic" w:cs="Lucida Grande"/>
          <w:sz w:val="20"/>
        </w:rPr>
        <w:t>kwart</w:t>
      </w:r>
      <w:r w:rsidR="00F27A1E" w:rsidRPr="00EE6BFF">
        <w:rPr>
          <w:rFonts w:ascii="Century Gothic" w:hAnsi="Century Gothic" w:cs="Lucida Grande"/>
          <w:sz w:val="20"/>
        </w:rPr>
        <w:t xml:space="preserve">ale </w:t>
      </w:r>
      <w:r w:rsidR="00D16060" w:rsidRPr="00EE6BFF">
        <w:rPr>
          <w:rFonts w:ascii="Century Gothic" w:hAnsi="Century Gothic" w:cs="Lucida Grande"/>
          <w:sz w:val="20"/>
        </w:rPr>
        <w:t xml:space="preserve">2015 </w:t>
      </w:r>
      <w:r w:rsidR="00F27A1E" w:rsidRPr="00EE6BFF">
        <w:rPr>
          <w:rFonts w:ascii="Century Gothic" w:hAnsi="Century Gothic" w:cs="Lucida Grande"/>
          <w:sz w:val="20"/>
        </w:rPr>
        <w:t>roku.</w:t>
      </w:r>
    </w:p>
    <w:p w14:paraId="56D33376" w14:textId="77777777" w:rsidR="00E63979" w:rsidRDefault="00E63979" w:rsidP="002C43D1">
      <w:pPr>
        <w:jc w:val="both"/>
        <w:rPr>
          <w:rFonts w:ascii="Century Gothic" w:hAnsi="Century Gothic" w:cs="Lucida Grande"/>
          <w:sz w:val="20"/>
        </w:rPr>
      </w:pPr>
      <w:bookmarkStart w:id="0" w:name="_GoBack"/>
      <w:bookmarkEnd w:id="0"/>
    </w:p>
    <w:p w14:paraId="30AB6764" w14:textId="4ECB3F86" w:rsidR="00F42C85" w:rsidRPr="00E63979" w:rsidRDefault="001E39A0" w:rsidP="002C43D1">
      <w:pPr>
        <w:jc w:val="both"/>
        <w:rPr>
          <w:rFonts w:ascii="Century Gothic" w:hAnsi="Century Gothic"/>
          <w:b/>
          <w:color w:val="099146"/>
          <w:sz w:val="18"/>
        </w:rPr>
      </w:pPr>
      <w:r w:rsidRPr="00E63979">
        <w:rPr>
          <w:rFonts w:ascii="Century Gothic" w:hAnsi="Century Gothic" w:cs="Lucida Grande"/>
          <w:b/>
          <w:sz w:val="18"/>
        </w:rPr>
        <w:t xml:space="preserve">Czy </w:t>
      </w:r>
      <w:r w:rsidR="00F42C85" w:rsidRPr="00E63979">
        <w:rPr>
          <w:rFonts w:ascii="Century Gothic" w:hAnsi="Century Gothic" w:cs="Lucida Grande"/>
          <w:b/>
          <w:sz w:val="18"/>
        </w:rPr>
        <w:t>na polskim rynku M&amp;A nastąpiła stabilizacja?</w:t>
      </w:r>
    </w:p>
    <w:p w14:paraId="31E6B139" w14:textId="27A9EACE" w:rsidR="00F37EEE" w:rsidRPr="00E63979" w:rsidRDefault="00F37EEE" w:rsidP="002C43D1">
      <w:pPr>
        <w:spacing w:after="0"/>
        <w:jc w:val="both"/>
        <w:rPr>
          <w:rFonts w:ascii="Century Gothic" w:hAnsi="Century Gothic"/>
          <w:sz w:val="18"/>
        </w:rPr>
      </w:pPr>
      <w:r w:rsidRPr="00E63979">
        <w:rPr>
          <w:rFonts w:ascii="Century Gothic" w:hAnsi="Century Gothic"/>
          <w:sz w:val="18"/>
        </w:rPr>
        <w:t>Wszystko wskazuje na to, że spektakularne wzrosty mamy już za sobą, a polski</w:t>
      </w:r>
      <w:r w:rsidR="00D16060" w:rsidRPr="00E63979">
        <w:rPr>
          <w:rFonts w:ascii="Century Gothic" w:hAnsi="Century Gothic"/>
          <w:sz w:val="18"/>
        </w:rPr>
        <w:t xml:space="preserve"> </w:t>
      </w:r>
      <w:r w:rsidRPr="00E63979">
        <w:rPr>
          <w:rFonts w:ascii="Century Gothic" w:hAnsi="Century Gothic"/>
          <w:sz w:val="18"/>
        </w:rPr>
        <w:t>rynek ustabilizował się na dobrym poziomie. W pierwszym kwartale odnotowano w sumie 50 transakcji, co stanowi 14% spadek w stosunku do</w:t>
      </w:r>
      <w:r w:rsidR="005918C3">
        <w:rPr>
          <w:rFonts w:ascii="Century Gothic" w:hAnsi="Century Gothic"/>
          <w:sz w:val="18"/>
        </w:rPr>
        <w:t xml:space="preserve"> 4Q (</w:t>
      </w:r>
      <w:r w:rsidRPr="00E63979">
        <w:rPr>
          <w:rFonts w:ascii="Century Gothic" w:hAnsi="Century Gothic"/>
          <w:sz w:val="18"/>
        </w:rPr>
        <w:t xml:space="preserve">57 </w:t>
      </w:r>
      <w:r w:rsidR="005918C3">
        <w:rPr>
          <w:rFonts w:ascii="Century Gothic" w:hAnsi="Century Gothic"/>
          <w:sz w:val="18"/>
        </w:rPr>
        <w:t xml:space="preserve">transakcji </w:t>
      </w:r>
      <w:r w:rsidRPr="00E63979">
        <w:rPr>
          <w:rFonts w:ascii="Century Gothic" w:hAnsi="Century Gothic"/>
          <w:sz w:val="18"/>
        </w:rPr>
        <w:t>w 4Q), ale równocześnie aż 66% wzrost w stosunku do 1Q 2014 (50</w:t>
      </w:r>
      <w:r w:rsidR="005918C3">
        <w:rPr>
          <w:rFonts w:ascii="Century Gothic" w:hAnsi="Century Gothic"/>
          <w:sz w:val="18"/>
        </w:rPr>
        <w:t xml:space="preserve"> transakcji w stosunku do 30 w 1</w:t>
      </w:r>
      <w:r w:rsidRPr="00E63979">
        <w:rPr>
          <w:rFonts w:ascii="Century Gothic" w:hAnsi="Century Gothic"/>
          <w:sz w:val="18"/>
        </w:rPr>
        <w:t>Q 2014).</w:t>
      </w:r>
    </w:p>
    <w:p w14:paraId="2942DF6D" w14:textId="77777777" w:rsidR="00F37EEE" w:rsidRPr="00E63979" w:rsidRDefault="00F37EEE" w:rsidP="002C43D1">
      <w:pPr>
        <w:spacing w:after="0"/>
        <w:jc w:val="both"/>
        <w:rPr>
          <w:rFonts w:ascii="Century Gothic" w:hAnsi="Century Gothic"/>
          <w:sz w:val="18"/>
        </w:rPr>
      </w:pPr>
    </w:p>
    <w:p w14:paraId="0CB3B084" w14:textId="4110C98F" w:rsidR="00F37EEE" w:rsidRPr="00E63979" w:rsidRDefault="00F37EEE" w:rsidP="002C43D1">
      <w:pPr>
        <w:spacing w:after="0"/>
        <w:jc w:val="both"/>
        <w:rPr>
          <w:rFonts w:ascii="Century Gothic" w:hAnsi="Century Gothic"/>
          <w:sz w:val="18"/>
        </w:rPr>
      </w:pPr>
      <w:r w:rsidRPr="00E63979">
        <w:rPr>
          <w:rFonts w:ascii="Century Gothic" w:hAnsi="Century Gothic"/>
          <w:sz w:val="18"/>
        </w:rPr>
        <w:t>Wśród transakcj</w:t>
      </w:r>
      <w:r w:rsidR="001205B4" w:rsidRPr="00E63979">
        <w:rPr>
          <w:rFonts w:ascii="Century Gothic" w:hAnsi="Century Gothic"/>
          <w:sz w:val="18"/>
        </w:rPr>
        <w:t>i z ujawnioną ceną, aż siedem przekroczyło wartość 100</w:t>
      </w:r>
      <w:r w:rsidR="00E334C2" w:rsidRPr="00E63979">
        <w:rPr>
          <w:rFonts w:ascii="Century Gothic" w:hAnsi="Century Gothic"/>
          <w:sz w:val="18"/>
        </w:rPr>
        <w:t xml:space="preserve"> </w:t>
      </w:r>
      <w:r w:rsidR="001205B4" w:rsidRPr="00E63979">
        <w:rPr>
          <w:rFonts w:ascii="Century Gothic" w:hAnsi="Century Gothic"/>
          <w:sz w:val="18"/>
        </w:rPr>
        <w:t>mln EUR, co jest podobnym wynikiem do 4Q (8 transakcji powyżej 100</w:t>
      </w:r>
      <w:r w:rsidR="00E334C2" w:rsidRPr="00E63979">
        <w:rPr>
          <w:rFonts w:ascii="Century Gothic" w:hAnsi="Century Gothic"/>
          <w:sz w:val="18"/>
        </w:rPr>
        <w:t xml:space="preserve"> </w:t>
      </w:r>
      <w:r w:rsidR="001205B4" w:rsidRPr="00E63979">
        <w:rPr>
          <w:rFonts w:ascii="Century Gothic" w:hAnsi="Century Gothic"/>
          <w:sz w:val="18"/>
        </w:rPr>
        <w:t>mln EUR wśród tych z ujawnioną ceną). Zmiana nastąpiła natomiast w grupie transakcji z wartością poniżej 100mln PLN – wciąż dominują w zestawieniu, ale jest ich aż 12% mniej niż w 4Q 2014.</w:t>
      </w:r>
    </w:p>
    <w:p w14:paraId="16FA78C4" w14:textId="77777777" w:rsidR="007753A0" w:rsidRPr="00E63979" w:rsidRDefault="007753A0" w:rsidP="002C43D1">
      <w:pPr>
        <w:spacing w:after="0"/>
        <w:jc w:val="both"/>
        <w:rPr>
          <w:rFonts w:ascii="Century Gothic" w:hAnsi="Century Gothic"/>
          <w:sz w:val="18"/>
        </w:rPr>
      </w:pPr>
    </w:p>
    <w:p w14:paraId="21F7AD87" w14:textId="20B584A5" w:rsidR="007753A0" w:rsidRPr="00E63979" w:rsidRDefault="007753A0" w:rsidP="002C43D1">
      <w:pPr>
        <w:spacing w:after="0"/>
        <w:jc w:val="both"/>
        <w:rPr>
          <w:rFonts w:ascii="Century Gothic" w:hAnsi="Century Gothic"/>
          <w:sz w:val="18"/>
        </w:rPr>
      </w:pPr>
      <w:r w:rsidRPr="00E63979">
        <w:rPr>
          <w:rFonts w:ascii="Century Gothic" w:hAnsi="Century Gothic"/>
          <w:sz w:val="18"/>
        </w:rPr>
        <w:t>Patrząc</w:t>
      </w:r>
      <w:r w:rsidR="005918C3">
        <w:rPr>
          <w:rFonts w:ascii="Century Gothic" w:hAnsi="Century Gothic"/>
          <w:sz w:val="18"/>
        </w:rPr>
        <w:t xml:space="preserve"> na największe transakcje, pierwszy</w:t>
      </w:r>
      <w:r w:rsidRPr="00E63979">
        <w:rPr>
          <w:rFonts w:ascii="Century Gothic" w:hAnsi="Century Gothic"/>
          <w:sz w:val="18"/>
        </w:rPr>
        <w:t xml:space="preserve"> kwarta</w:t>
      </w:r>
      <w:r w:rsidRPr="00E63979">
        <w:rPr>
          <w:rFonts w:ascii="Lucida Grande" w:hAnsi="Lucida Grande" w:cs="Lucida Grande"/>
          <w:sz w:val="18"/>
        </w:rPr>
        <w:t>ł</w:t>
      </w:r>
      <w:r w:rsidRPr="00E63979">
        <w:rPr>
          <w:rFonts w:ascii="Century Gothic" w:hAnsi="Century Gothic"/>
          <w:sz w:val="18"/>
        </w:rPr>
        <w:t xml:space="preserve"> na polskim rynku fuzji i przej</w:t>
      </w:r>
      <w:r w:rsidRPr="00E63979">
        <w:rPr>
          <w:rFonts w:ascii="Lucida Grande" w:hAnsi="Lucida Grande" w:cs="Lucida Grande"/>
          <w:sz w:val="18"/>
        </w:rPr>
        <w:t>ęć</w:t>
      </w:r>
      <w:r w:rsidRPr="00E63979">
        <w:rPr>
          <w:rFonts w:ascii="Century Gothic" w:hAnsi="Century Gothic"/>
          <w:sz w:val="18"/>
        </w:rPr>
        <w:t xml:space="preserve"> niew</w:t>
      </w:r>
      <w:r w:rsidRPr="00E63979">
        <w:rPr>
          <w:rFonts w:ascii="Lucida Grande" w:hAnsi="Lucida Grande" w:cs="Lucida Grande"/>
          <w:sz w:val="18"/>
        </w:rPr>
        <w:t>ą</w:t>
      </w:r>
      <w:r w:rsidRPr="00E63979">
        <w:rPr>
          <w:rFonts w:ascii="Century Gothic" w:hAnsi="Century Gothic"/>
          <w:sz w:val="18"/>
        </w:rPr>
        <w:t>tpliwie nale</w:t>
      </w:r>
      <w:r w:rsidRPr="00E63979">
        <w:rPr>
          <w:rFonts w:ascii="Lucida Grande" w:hAnsi="Lucida Grande" w:cs="Lucida Grande"/>
          <w:sz w:val="18"/>
        </w:rPr>
        <w:t>ż</w:t>
      </w:r>
      <w:r w:rsidRPr="00E63979">
        <w:rPr>
          <w:rFonts w:ascii="Century Gothic" w:hAnsi="Century Gothic"/>
          <w:sz w:val="18"/>
        </w:rPr>
        <w:t>a</w:t>
      </w:r>
      <w:r w:rsidRPr="00E63979">
        <w:rPr>
          <w:rFonts w:ascii="Lucida Grande" w:hAnsi="Lucida Grande" w:cs="Lucida Grande"/>
          <w:sz w:val="18"/>
        </w:rPr>
        <w:t>ł</w:t>
      </w:r>
      <w:r w:rsidRPr="00E63979">
        <w:rPr>
          <w:rFonts w:ascii="Century Gothic" w:hAnsi="Century Gothic"/>
          <w:sz w:val="18"/>
        </w:rPr>
        <w:t xml:space="preserve"> do TVN. Medialny gigant zosta</w:t>
      </w:r>
      <w:r w:rsidRPr="00E63979">
        <w:rPr>
          <w:rFonts w:ascii="Lucida Grande" w:hAnsi="Lucida Grande" w:cs="Lucida Grande"/>
          <w:sz w:val="18"/>
        </w:rPr>
        <w:t>ł</w:t>
      </w:r>
      <w:r w:rsidRPr="00E63979">
        <w:rPr>
          <w:rFonts w:ascii="Century Gothic" w:hAnsi="Century Gothic"/>
          <w:sz w:val="18"/>
        </w:rPr>
        <w:t xml:space="preserve"> przej</w:t>
      </w:r>
      <w:r w:rsidRPr="00E63979">
        <w:rPr>
          <w:rFonts w:ascii="Lucida Grande" w:hAnsi="Lucida Grande" w:cs="Lucida Grande"/>
          <w:sz w:val="18"/>
        </w:rPr>
        <w:t>ę</w:t>
      </w:r>
      <w:r w:rsidRPr="00E63979">
        <w:rPr>
          <w:rFonts w:ascii="Century Gothic" w:hAnsi="Century Gothic"/>
          <w:sz w:val="18"/>
        </w:rPr>
        <w:t>ty przez brytyjsk</w:t>
      </w:r>
      <w:r w:rsidRPr="00E63979">
        <w:rPr>
          <w:rFonts w:ascii="Lucida Grande" w:hAnsi="Lucida Grande" w:cs="Lucida Grande"/>
          <w:sz w:val="18"/>
        </w:rPr>
        <w:t>ą</w:t>
      </w:r>
      <w:r w:rsidRPr="00E63979">
        <w:rPr>
          <w:rFonts w:ascii="Century Gothic" w:hAnsi="Century Gothic"/>
          <w:sz w:val="18"/>
        </w:rPr>
        <w:t xml:space="preserve"> spó</w:t>
      </w:r>
      <w:r w:rsidRPr="00E63979">
        <w:rPr>
          <w:rFonts w:ascii="Lucida Grande" w:hAnsi="Lucida Grande" w:cs="Lucida Grande"/>
          <w:sz w:val="18"/>
        </w:rPr>
        <w:t>ł</w:t>
      </w:r>
      <w:r w:rsidRPr="00E63979">
        <w:rPr>
          <w:rFonts w:ascii="Century Gothic" w:hAnsi="Century Gothic"/>
          <w:sz w:val="18"/>
        </w:rPr>
        <w:t>k</w:t>
      </w:r>
      <w:r w:rsidRPr="00E63979">
        <w:rPr>
          <w:rFonts w:ascii="Lucida Grande" w:hAnsi="Lucida Grande" w:cs="Lucida Grande"/>
          <w:sz w:val="18"/>
        </w:rPr>
        <w:t>ę</w:t>
      </w:r>
      <w:r w:rsidRPr="00E63979">
        <w:rPr>
          <w:rFonts w:ascii="Century Gothic" w:hAnsi="Century Gothic"/>
          <w:sz w:val="18"/>
        </w:rPr>
        <w:t xml:space="preserve"> </w:t>
      </w:r>
      <w:proofErr w:type="spellStart"/>
      <w:r w:rsidRPr="00E63979">
        <w:rPr>
          <w:rFonts w:ascii="Century Gothic" w:hAnsi="Century Gothic"/>
          <w:sz w:val="18"/>
        </w:rPr>
        <w:t>Southbank</w:t>
      </w:r>
      <w:proofErr w:type="spellEnd"/>
      <w:r w:rsidRPr="00E63979">
        <w:rPr>
          <w:rFonts w:ascii="Century Gothic" w:hAnsi="Century Gothic"/>
          <w:sz w:val="18"/>
        </w:rPr>
        <w:t xml:space="preserve"> Media Ltd. za 584 mln euro. By</w:t>
      </w:r>
      <w:r w:rsidRPr="00E63979">
        <w:rPr>
          <w:rFonts w:ascii="Lucida Grande" w:hAnsi="Lucida Grande" w:cs="Lucida Grande"/>
          <w:sz w:val="18"/>
        </w:rPr>
        <w:t>ł</w:t>
      </w:r>
      <w:r w:rsidRPr="00E63979">
        <w:rPr>
          <w:rFonts w:ascii="Century Gothic" w:hAnsi="Century Gothic"/>
          <w:sz w:val="18"/>
        </w:rPr>
        <w:t>a to najwi</w:t>
      </w:r>
      <w:r w:rsidRPr="00E63979">
        <w:rPr>
          <w:rFonts w:ascii="Lucida Grande" w:hAnsi="Lucida Grande" w:cs="Lucida Grande"/>
          <w:sz w:val="18"/>
        </w:rPr>
        <w:t>ę</w:t>
      </w:r>
      <w:r w:rsidRPr="00E63979">
        <w:rPr>
          <w:rFonts w:ascii="Century Gothic" w:hAnsi="Century Gothic"/>
          <w:sz w:val="18"/>
        </w:rPr>
        <w:t>ksza kwotowo transakcja w Polsce, ale i w Europie (dla porównania najwi</w:t>
      </w:r>
      <w:r w:rsidRPr="00E63979">
        <w:rPr>
          <w:rFonts w:ascii="Lucida Grande" w:hAnsi="Lucida Grande" w:cs="Lucida Grande"/>
          <w:sz w:val="18"/>
        </w:rPr>
        <w:t>ę</w:t>
      </w:r>
      <w:r w:rsidRPr="00E63979">
        <w:rPr>
          <w:rFonts w:ascii="Century Gothic" w:hAnsi="Century Gothic"/>
          <w:sz w:val="18"/>
        </w:rPr>
        <w:t xml:space="preserve">ksza transakcja na </w:t>
      </w:r>
      <w:r w:rsidRPr="00E63979">
        <w:rPr>
          <w:rFonts w:ascii="Lucida Grande" w:hAnsi="Lucida Grande" w:cs="Lucida Grande"/>
          <w:sz w:val="18"/>
        </w:rPr>
        <w:t>ś</w:t>
      </w:r>
      <w:r w:rsidRPr="00E63979">
        <w:rPr>
          <w:rFonts w:ascii="Century Gothic" w:hAnsi="Century Gothic"/>
          <w:sz w:val="18"/>
        </w:rPr>
        <w:t>wiecie to przej</w:t>
      </w:r>
      <w:r w:rsidRPr="00E63979">
        <w:rPr>
          <w:rFonts w:ascii="Lucida Grande" w:hAnsi="Lucida Grande" w:cs="Lucida Grande"/>
          <w:sz w:val="18"/>
        </w:rPr>
        <w:t>ę</w:t>
      </w:r>
      <w:r w:rsidRPr="00E63979">
        <w:rPr>
          <w:rFonts w:ascii="Century Gothic" w:hAnsi="Century Gothic"/>
          <w:sz w:val="18"/>
        </w:rPr>
        <w:t xml:space="preserve">cie </w:t>
      </w:r>
      <w:proofErr w:type="spellStart"/>
      <w:r w:rsidRPr="00E63979">
        <w:rPr>
          <w:rFonts w:ascii="Century Gothic" w:hAnsi="Century Gothic"/>
          <w:sz w:val="18"/>
        </w:rPr>
        <w:t>Pharmacyclics</w:t>
      </w:r>
      <w:proofErr w:type="spellEnd"/>
      <w:r w:rsidRPr="00E63979">
        <w:rPr>
          <w:rFonts w:ascii="Century Gothic" w:hAnsi="Century Gothic"/>
          <w:sz w:val="18"/>
        </w:rPr>
        <w:t xml:space="preserve"> przez </w:t>
      </w:r>
      <w:proofErr w:type="spellStart"/>
      <w:r w:rsidRPr="00E63979">
        <w:rPr>
          <w:rFonts w:ascii="Century Gothic" w:hAnsi="Century Gothic"/>
          <w:sz w:val="18"/>
        </w:rPr>
        <w:t>AbbVie</w:t>
      </w:r>
      <w:proofErr w:type="spellEnd"/>
      <w:r w:rsidRPr="00E63979">
        <w:rPr>
          <w:rFonts w:ascii="Century Gothic" w:hAnsi="Century Gothic"/>
          <w:sz w:val="18"/>
        </w:rPr>
        <w:t xml:space="preserve"> za kwot</w:t>
      </w:r>
      <w:r w:rsidRPr="00E63979">
        <w:rPr>
          <w:rFonts w:ascii="Lucida Grande" w:hAnsi="Lucida Grande" w:cs="Lucida Grande"/>
          <w:sz w:val="18"/>
        </w:rPr>
        <w:t>ę</w:t>
      </w:r>
      <w:r w:rsidRPr="00E63979">
        <w:rPr>
          <w:rFonts w:ascii="Century Gothic" w:hAnsi="Century Gothic"/>
          <w:sz w:val="18"/>
        </w:rPr>
        <w:t xml:space="preserve"> 21 </w:t>
      </w:r>
      <w:proofErr w:type="spellStart"/>
      <w:r w:rsidRPr="00E63979">
        <w:rPr>
          <w:rFonts w:ascii="Century Gothic" w:hAnsi="Century Gothic"/>
          <w:sz w:val="18"/>
        </w:rPr>
        <w:t>milliardów</w:t>
      </w:r>
      <w:proofErr w:type="spellEnd"/>
      <w:r w:rsidRPr="00E63979">
        <w:rPr>
          <w:rFonts w:ascii="Century Gothic" w:hAnsi="Century Gothic"/>
          <w:sz w:val="18"/>
        </w:rPr>
        <w:t xml:space="preserve"> USD).</w:t>
      </w:r>
    </w:p>
    <w:p w14:paraId="66303916" w14:textId="77777777" w:rsidR="00F42C85" w:rsidRPr="00E63979" w:rsidRDefault="00F42C85" w:rsidP="002C43D1">
      <w:pPr>
        <w:spacing w:after="0"/>
        <w:jc w:val="both"/>
        <w:rPr>
          <w:rFonts w:ascii="Century Gothic" w:hAnsi="Century Gothic"/>
          <w:sz w:val="18"/>
        </w:rPr>
      </w:pPr>
    </w:p>
    <w:p w14:paraId="75FE5352" w14:textId="6844FE0E" w:rsidR="00C90B74" w:rsidRPr="00E63979" w:rsidRDefault="00F42C85" w:rsidP="002C43D1">
      <w:pPr>
        <w:spacing w:after="0"/>
        <w:jc w:val="both"/>
        <w:rPr>
          <w:rFonts w:ascii="Century Gothic" w:hAnsi="Century Gothic"/>
          <w:b/>
          <w:sz w:val="18"/>
        </w:rPr>
      </w:pPr>
      <w:r w:rsidRPr="00E63979">
        <w:rPr>
          <w:rFonts w:ascii="Century Gothic" w:hAnsi="Century Gothic"/>
          <w:b/>
          <w:sz w:val="18"/>
        </w:rPr>
        <w:t xml:space="preserve">CEE w lekkiej zadyszce, </w:t>
      </w:r>
      <w:r w:rsidR="00C90B74" w:rsidRPr="00E63979">
        <w:rPr>
          <w:rFonts w:ascii="Century Gothic" w:hAnsi="Century Gothic"/>
          <w:b/>
          <w:sz w:val="18"/>
        </w:rPr>
        <w:t xml:space="preserve"> </w:t>
      </w:r>
      <w:r w:rsidRPr="00E63979">
        <w:rPr>
          <w:rFonts w:ascii="Century Gothic" w:hAnsi="Century Gothic"/>
          <w:b/>
          <w:sz w:val="18"/>
        </w:rPr>
        <w:t>a Europa Zachodnia na górce</w:t>
      </w:r>
    </w:p>
    <w:p w14:paraId="67224A8F" w14:textId="77777777" w:rsidR="00EE6BFF" w:rsidRPr="00E63979" w:rsidRDefault="00EE6BFF" w:rsidP="002C43D1">
      <w:pPr>
        <w:spacing w:after="0"/>
        <w:jc w:val="both"/>
        <w:rPr>
          <w:rFonts w:ascii="Century Gothic" w:hAnsi="Century Gothic"/>
          <w:sz w:val="18"/>
        </w:rPr>
      </w:pPr>
    </w:p>
    <w:p w14:paraId="30AF7996" w14:textId="5A7814ED" w:rsidR="00D16060" w:rsidRPr="00E63979" w:rsidRDefault="00E334C2" w:rsidP="002C43D1">
      <w:pPr>
        <w:spacing w:after="0"/>
        <w:jc w:val="both"/>
        <w:rPr>
          <w:rFonts w:ascii="Century Gothic" w:hAnsi="Century Gothic"/>
          <w:sz w:val="18"/>
        </w:rPr>
      </w:pPr>
      <w:r w:rsidRPr="00E63979">
        <w:rPr>
          <w:rFonts w:ascii="Century Gothic" w:hAnsi="Century Gothic"/>
          <w:sz w:val="18"/>
        </w:rPr>
        <w:t xml:space="preserve">Pomimo tego, że na arenie międzynarodowej, jak i w całej Europie zauważalne jest lekkie osłabienie rynku (globalnie spadki na poziomie ok. 30% zarówno wartości, jak i ilości transakcji) eksperci nie przewidują spektakularnego załamania. Mówi się raczej o stabilizacji i dużym zróżnicowaniu w zależności od regionów.  Chociaż </w:t>
      </w:r>
      <w:r w:rsidR="00D16060" w:rsidRPr="00E63979">
        <w:rPr>
          <w:rFonts w:ascii="Century Gothic" w:hAnsi="Century Gothic"/>
          <w:sz w:val="18"/>
        </w:rPr>
        <w:t xml:space="preserve">rynek CEE </w:t>
      </w:r>
      <w:r w:rsidR="00D16060" w:rsidRPr="00E63979">
        <w:rPr>
          <w:rFonts w:ascii="Lucida Grande" w:hAnsi="Lucida Grande" w:cs="Lucida Grande"/>
          <w:sz w:val="18"/>
        </w:rPr>
        <w:t>ł</w:t>
      </w:r>
      <w:r w:rsidR="00D16060" w:rsidRPr="00E63979">
        <w:rPr>
          <w:rFonts w:ascii="Century Gothic" w:hAnsi="Century Gothic"/>
          <w:sz w:val="18"/>
        </w:rPr>
        <w:t>apie lekk</w:t>
      </w:r>
      <w:r w:rsidR="00D16060" w:rsidRPr="00E63979">
        <w:rPr>
          <w:rFonts w:ascii="Lucida Grande" w:hAnsi="Lucida Grande" w:cs="Lucida Grande"/>
          <w:sz w:val="18"/>
        </w:rPr>
        <w:t>ą</w:t>
      </w:r>
      <w:r w:rsidR="00D16060" w:rsidRPr="00E63979">
        <w:rPr>
          <w:rFonts w:ascii="Century Gothic" w:hAnsi="Century Gothic"/>
          <w:sz w:val="18"/>
        </w:rPr>
        <w:t xml:space="preserve"> zadyszk</w:t>
      </w:r>
      <w:r w:rsidR="00D16060" w:rsidRPr="00E63979">
        <w:rPr>
          <w:rFonts w:ascii="Lucida Grande" w:hAnsi="Lucida Grande" w:cs="Lucida Grande"/>
          <w:sz w:val="18"/>
        </w:rPr>
        <w:t>ę</w:t>
      </w:r>
      <w:r w:rsidRPr="00E63979">
        <w:rPr>
          <w:rFonts w:ascii="Lucida Grande" w:hAnsi="Lucida Grande" w:cs="Lucida Grande"/>
          <w:sz w:val="18"/>
        </w:rPr>
        <w:t>,</w:t>
      </w:r>
      <w:r w:rsidR="00D16060" w:rsidRPr="00E63979">
        <w:rPr>
          <w:rFonts w:ascii="Century Gothic" w:hAnsi="Century Gothic"/>
          <w:sz w:val="18"/>
        </w:rPr>
        <w:t xml:space="preserve"> bo notuje spadki zarówno w warto</w:t>
      </w:r>
      <w:r w:rsidR="00D16060" w:rsidRPr="00E63979">
        <w:rPr>
          <w:rFonts w:ascii="Lucida Grande" w:hAnsi="Lucida Grande" w:cs="Lucida Grande"/>
          <w:sz w:val="18"/>
        </w:rPr>
        <w:t>ś</w:t>
      </w:r>
      <w:r w:rsidR="00D16060" w:rsidRPr="00E63979">
        <w:rPr>
          <w:rFonts w:ascii="Century Gothic" w:hAnsi="Century Gothic"/>
          <w:sz w:val="18"/>
        </w:rPr>
        <w:t>ciach</w:t>
      </w:r>
      <w:r w:rsidRPr="00E63979">
        <w:rPr>
          <w:rFonts w:ascii="Century Gothic" w:hAnsi="Century Gothic"/>
          <w:sz w:val="18"/>
        </w:rPr>
        <w:t>,</w:t>
      </w:r>
      <w:r w:rsidR="00D16060" w:rsidRPr="00E63979">
        <w:rPr>
          <w:rFonts w:ascii="Century Gothic" w:hAnsi="Century Gothic"/>
          <w:sz w:val="18"/>
        </w:rPr>
        <w:t xml:space="preserve"> jak i ilo</w:t>
      </w:r>
      <w:r w:rsidR="00D16060" w:rsidRPr="00E63979">
        <w:rPr>
          <w:rFonts w:ascii="Lucida Grande" w:hAnsi="Lucida Grande" w:cs="Lucida Grande"/>
          <w:sz w:val="18"/>
        </w:rPr>
        <w:t>ś</w:t>
      </w:r>
      <w:r w:rsidR="001205B4" w:rsidRPr="00E63979">
        <w:rPr>
          <w:rFonts w:ascii="Century Gothic" w:hAnsi="Century Gothic"/>
          <w:sz w:val="18"/>
        </w:rPr>
        <w:t xml:space="preserve">ciach transakcji, </w:t>
      </w:r>
      <w:r w:rsidR="00D16060" w:rsidRPr="00E63979">
        <w:rPr>
          <w:rFonts w:ascii="Century Gothic" w:hAnsi="Century Gothic"/>
          <w:sz w:val="18"/>
        </w:rPr>
        <w:t>to dobra koniunktura utrzymuje si</w:t>
      </w:r>
      <w:r w:rsidR="00D16060" w:rsidRPr="00E63979">
        <w:rPr>
          <w:rFonts w:ascii="Lucida Grande" w:hAnsi="Lucida Grande" w:cs="Lucida Grande"/>
          <w:sz w:val="18"/>
        </w:rPr>
        <w:t>ę</w:t>
      </w:r>
      <w:r w:rsidRPr="00E63979">
        <w:rPr>
          <w:rFonts w:ascii="Century Gothic" w:hAnsi="Century Gothic"/>
          <w:sz w:val="18"/>
        </w:rPr>
        <w:t xml:space="preserve"> w Europie Zachodniej.</w:t>
      </w:r>
      <w:r w:rsidR="00D16060" w:rsidRPr="00E63979">
        <w:rPr>
          <w:rFonts w:ascii="Century Gothic" w:hAnsi="Century Gothic"/>
          <w:sz w:val="18"/>
        </w:rPr>
        <w:t xml:space="preserve"> </w:t>
      </w:r>
      <w:r w:rsidRPr="00E63979">
        <w:rPr>
          <w:rFonts w:ascii="Century Gothic" w:hAnsi="Century Gothic"/>
          <w:sz w:val="18"/>
        </w:rPr>
        <w:t xml:space="preserve">Zachód Europy to region, </w:t>
      </w:r>
      <w:r w:rsidR="00D16060" w:rsidRPr="00E63979">
        <w:rPr>
          <w:rFonts w:ascii="Century Gothic" w:hAnsi="Century Gothic"/>
          <w:sz w:val="18"/>
        </w:rPr>
        <w:t>gdzie notowane s</w:t>
      </w:r>
      <w:r w:rsidR="00D16060" w:rsidRPr="00E63979">
        <w:rPr>
          <w:rFonts w:ascii="Lucida Grande" w:hAnsi="Lucida Grande" w:cs="Lucida Grande"/>
          <w:sz w:val="18"/>
        </w:rPr>
        <w:t>ą</w:t>
      </w:r>
      <w:r w:rsidR="00D16060" w:rsidRPr="00E63979">
        <w:rPr>
          <w:rFonts w:ascii="Century Gothic" w:hAnsi="Century Gothic"/>
          <w:sz w:val="18"/>
        </w:rPr>
        <w:t xml:space="preserve"> wzrosty, zarówno ilo</w:t>
      </w:r>
      <w:r w:rsidR="00D16060" w:rsidRPr="00E63979">
        <w:rPr>
          <w:rFonts w:ascii="Lucida Grande" w:hAnsi="Lucida Grande" w:cs="Lucida Grande"/>
          <w:sz w:val="18"/>
        </w:rPr>
        <w:t>ś</w:t>
      </w:r>
      <w:r w:rsidR="00C90B74" w:rsidRPr="00E63979">
        <w:rPr>
          <w:rFonts w:ascii="Century Gothic" w:hAnsi="Century Gothic"/>
          <w:sz w:val="18"/>
        </w:rPr>
        <w:t>ci transakcji</w:t>
      </w:r>
      <w:r w:rsidR="00D16060" w:rsidRPr="00E63979">
        <w:rPr>
          <w:rFonts w:ascii="Century Gothic" w:hAnsi="Century Gothic"/>
          <w:sz w:val="18"/>
        </w:rPr>
        <w:t>, jak i warto</w:t>
      </w:r>
      <w:r w:rsidR="00D16060" w:rsidRPr="00E63979">
        <w:rPr>
          <w:rFonts w:ascii="Lucida Grande" w:hAnsi="Lucida Grande" w:cs="Lucida Grande"/>
          <w:sz w:val="18"/>
        </w:rPr>
        <w:t>ś</w:t>
      </w:r>
      <w:r w:rsidR="00D16060" w:rsidRPr="00E63979">
        <w:rPr>
          <w:rFonts w:ascii="Century Gothic" w:hAnsi="Century Gothic"/>
          <w:sz w:val="18"/>
        </w:rPr>
        <w:t>ci, z najwi</w:t>
      </w:r>
      <w:r w:rsidR="00D16060" w:rsidRPr="00E63979">
        <w:rPr>
          <w:rFonts w:ascii="Lucida Grande" w:hAnsi="Lucida Grande" w:cs="Lucida Grande"/>
          <w:sz w:val="18"/>
        </w:rPr>
        <w:t>ę</w:t>
      </w:r>
      <w:r w:rsidR="00D16060" w:rsidRPr="00E63979">
        <w:rPr>
          <w:rFonts w:ascii="Century Gothic" w:hAnsi="Century Gothic"/>
          <w:sz w:val="18"/>
        </w:rPr>
        <w:t>ksz</w:t>
      </w:r>
      <w:r w:rsidR="00D16060" w:rsidRPr="00E63979">
        <w:rPr>
          <w:rFonts w:ascii="Lucida Grande" w:hAnsi="Lucida Grande" w:cs="Lucida Grande"/>
          <w:sz w:val="18"/>
        </w:rPr>
        <w:t>ą</w:t>
      </w:r>
      <w:r w:rsidR="00D16060" w:rsidRPr="00E63979">
        <w:rPr>
          <w:rFonts w:ascii="Century Gothic" w:hAnsi="Century Gothic"/>
          <w:sz w:val="18"/>
        </w:rPr>
        <w:t xml:space="preserve"> aktywno</w:t>
      </w:r>
      <w:r w:rsidR="00D16060" w:rsidRPr="00E63979">
        <w:rPr>
          <w:rFonts w:ascii="Lucida Grande" w:hAnsi="Lucida Grande" w:cs="Lucida Grande"/>
          <w:sz w:val="18"/>
        </w:rPr>
        <w:t>ś</w:t>
      </w:r>
      <w:r w:rsidR="00D16060" w:rsidRPr="00E63979">
        <w:rPr>
          <w:rFonts w:ascii="Century Gothic" w:hAnsi="Century Gothic"/>
          <w:sz w:val="18"/>
        </w:rPr>
        <w:t>ci</w:t>
      </w:r>
      <w:r w:rsidR="00D16060" w:rsidRPr="00E63979">
        <w:rPr>
          <w:rFonts w:ascii="Lucida Grande" w:hAnsi="Lucida Grande" w:cs="Lucida Grande"/>
          <w:sz w:val="18"/>
        </w:rPr>
        <w:t>ą</w:t>
      </w:r>
      <w:r w:rsidR="00D16060" w:rsidRPr="00E63979">
        <w:rPr>
          <w:rFonts w:ascii="Century Gothic" w:hAnsi="Century Gothic"/>
          <w:sz w:val="18"/>
        </w:rPr>
        <w:t xml:space="preserve"> i najwi</w:t>
      </w:r>
      <w:r w:rsidR="00D16060" w:rsidRPr="00E63979">
        <w:rPr>
          <w:rFonts w:ascii="Lucida Grande" w:hAnsi="Lucida Grande" w:cs="Lucida Grande"/>
          <w:sz w:val="18"/>
        </w:rPr>
        <w:t>ę</w:t>
      </w:r>
      <w:r w:rsidR="00D16060" w:rsidRPr="00E63979">
        <w:rPr>
          <w:rFonts w:ascii="Century Gothic" w:hAnsi="Century Gothic"/>
          <w:sz w:val="18"/>
        </w:rPr>
        <w:t>kszymi transakcjami w Anglii, Francji I Niemczech. Bardzo dobrze radz</w:t>
      </w:r>
      <w:r w:rsidR="00D16060" w:rsidRPr="00E63979">
        <w:rPr>
          <w:rFonts w:ascii="Lucida Grande" w:hAnsi="Lucida Grande" w:cs="Lucida Grande"/>
          <w:sz w:val="18"/>
        </w:rPr>
        <w:t>ą</w:t>
      </w:r>
      <w:r w:rsidR="00D16060" w:rsidRPr="00E63979">
        <w:rPr>
          <w:rFonts w:ascii="Century Gothic" w:hAnsi="Century Gothic"/>
          <w:sz w:val="18"/>
        </w:rPr>
        <w:t xml:space="preserve"> sobie Czechy, gdzie warto</w:t>
      </w:r>
      <w:r w:rsidR="00D16060" w:rsidRPr="00E63979">
        <w:rPr>
          <w:rFonts w:ascii="Lucida Grande" w:hAnsi="Lucida Grande" w:cs="Lucida Grande"/>
          <w:sz w:val="18"/>
        </w:rPr>
        <w:t>ś</w:t>
      </w:r>
      <w:r w:rsidR="00D16060" w:rsidRPr="00E63979">
        <w:rPr>
          <w:rFonts w:ascii="Century Gothic" w:hAnsi="Century Gothic"/>
          <w:sz w:val="18"/>
        </w:rPr>
        <w:t>ci transakcji wzros</w:t>
      </w:r>
      <w:r w:rsidR="00D16060" w:rsidRPr="00E63979">
        <w:rPr>
          <w:rFonts w:ascii="Lucida Grande" w:hAnsi="Lucida Grande" w:cs="Lucida Grande"/>
          <w:sz w:val="18"/>
        </w:rPr>
        <w:t>ł</w:t>
      </w:r>
      <w:r w:rsidR="00D16060" w:rsidRPr="00E63979">
        <w:rPr>
          <w:rFonts w:ascii="Century Gothic" w:hAnsi="Century Gothic"/>
          <w:sz w:val="18"/>
        </w:rPr>
        <w:t>y prawie dwukrotnie (a ilo</w:t>
      </w:r>
      <w:r w:rsidR="00D16060" w:rsidRPr="00E63979">
        <w:rPr>
          <w:rFonts w:ascii="Lucida Grande" w:hAnsi="Lucida Grande" w:cs="Lucida Grande"/>
          <w:sz w:val="18"/>
        </w:rPr>
        <w:t>ś</w:t>
      </w:r>
      <w:r w:rsidR="00C90B74" w:rsidRPr="00E63979">
        <w:rPr>
          <w:rFonts w:ascii="Lucida Grande" w:hAnsi="Lucida Grande" w:cs="Lucida Grande"/>
          <w:sz w:val="18"/>
        </w:rPr>
        <w:t>ć</w:t>
      </w:r>
      <w:r w:rsidR="00D16060" w:rsidRPr="00E63979">
        <w:rPr>
          <w:rFonts w:ascii="Century Gothic" w:hAnsi="Century Gothic"/>
          <w:sz w:val="18"/>
        </w:rPr>
        <w:t xml:space="preserve"> spad</w:t>
      </w:r>
      <w:r w:rsidR="00D16060" w:rsidRPr="00E63979">
        <w:rPr>
          <w:rFonts w:ascii="Lucida Grande" w:hAnsi="Lucida Grande" w:cs="Lucida Grande"/>
          <w:sz w:val="18"/>
        </w:rPr>
        <w:t>ł</w:t>
      </w:r>
      <w:r w:rsidR="00D16060" w:rsidRPr="00E63979">
        <w:rPr>
          <w:rFonts w:ascii="Century Gothic" w:hAnsi="Century Gothic"/>
          <w:sz w:val="18"/>
        </w:rPr>
        <w:t xml:space="preserve">a z 60 do 29). </w:t>
      </w:r>
    </w:p>
    <w:p w14:paraId="28BADCB3" w14:textId="77777777" w:rsidR="00473372" w:rsidRDefault="00473372" w:rsidP="002C43D1">
      <w:pPr>
        <w:spacing w:after="0"/>
        <w:jc w:val="both"/>
        <w:rPr>
          <w:rFonts w:ascii="Century Gothic" w:hAnsi="Century Gothic"/>
          <w:sz w:val="18"/>
        </w:rPr>
      </w:pPr>
    </w:p>
    <w:p w14:paraId="26C2684E" w14:textId="0B2844EB" w:rsidR="001205B4" w:rsidRPr="00E63979" w:rsidRDefault="001205B4" w:rsidP="002C43D1">
      <w:pPr>
        <w:spacing w:after="0"/>
        <w:jc w:val="both"/>
        <w:rPr>
          <w:rFonts w:ascii="Century Gothic" w:hAnsi="Century Gothic"/>
          <w:b/>
          <w:sz w:val="18"/>
        </w:rPr>
      </w:pPr>
      <w:r w:rsidRPr="00E63979">
        <w:rPr>
          <w:rFonts w:ascii="Century Gothic" w:hAnsi="Century Gothic"/>
          <w:b/>
          <w:sz w:val="18"/>
        </w:rPr>
        <w:t xml:space="preserve">Virtual Data </w:t>
      </w:r>
      <w:proofErr w:type="spellStart"/>
      <w:r w:rsidRPr="00E63979">
        <w:rPr>
          <w:rFonts w:ascii="Century Gothic" w:hAnsi="Century Gothic"/>
          <w:b/>
          <w:sz w:val="18"/>
        </w:rPr>
        <w:t>Room</w:t>
      </w:r>
      <w:proofErr w:type="spellEnd"/>
      <w:r w:rsidRPr="00E63979">
        <w:rPr>
          <w:rFonts w:ascii="Century Gothic" w:hAnsi="Century Gothic"/>
          <w:b/>
          <w:sz w:val="18"/>
        </w:rPr>
        <w:t xml:space="preserve"> w użyciu, także przy małych transakcjach</w:t>
      </w:r>
    </w:p>
    <w:p w14:paraId="5D01FEEF" w14:textId="77777777" w:rsidR="001205B4" w:rsidRPr="00E63979" w:rsidRDefault="001205B4" w:rsidP="002C43D1">
      <w:pPr>
        <w:spacing w:after="0"/>
        <w:jc w:val="both"/>
        <w:rPr>
          <w:rFonts w:ascii="Century Gothic" w:hAnsi="Century Gothic"/>
          <w:sz w:val="18"/>
        </w:rPr>
      </w:pPr>
    </w:p>
    <w:p w14:paraId="2F0F901B" w14:textId="439EFFF6" w:rsidR="001205B4" w:rsidRPr="00E63979" w:rsidRDefault="00473372" w:rsidP="002C43D1">
      <w:pPr>
        <w:jc w:val="both"/>
        <w:rPr>
          <w:rFonts w:ascii="Century Gothic" w:hAnsi="Century Gothic"/>
          <w:sz w:val="18"/>
        </w:rPr>
      </w:pPr>
      <w:r w:rsidRPr="00E63979">
        <w:rPr>
          <w:rFonts w:ascii="Century Gothic" w:hAnsi="Century Gothic"/>
          <w:sz w:val="18"/>
          <w:szCs w:val="20"/>
        </w:rPr>
        <w:t xml:space="preserve">Zgodnie z naszym przewidywaniem, polska branża transakcyjna wciąż się profesjonalizuje, zauważamy coraz powszechniejsze użycie systemu </w:t>
      </w:r>
      <w:r w:rsidRPr="00E63979">
        <w:rPr>
          <w:rFonts w:ascii="Century Gothic" w:hAnsi="Century Gothic" w:cs="Lucida Grande"/>
          <w:b/>
          <w:sz w:val="18"/>
          <w:szCs w:val="20"/>
        </w:rPr>
        <w:t xml:space="preserve">Virtual Data </w:t>
      </w:r>
      <w:proofErr w:type="spellStart"/>
      <w:r w:rsidRPr="00E63979">
        <w:rPr>
          <w:rFonts w:ascii="Century Gothic" w:hAnsi="Century Gothic" w:cs="Lucida Grande"/>
          <w:b/>
          <w:sz w:val="18"/>
          <w:szCs w:val="20"/>
        </w:rPr>
        <w:t>Room</w:t>
      </w:r>
      <w:proofErr w:type="spellEnd"/>
      <w:r w:rsidRPr="00E63979">
        <w:rPr>
          <w:rFonts w:ascii="Century Gothic" w:hAnsi="Century Gothic" w:cs="Lucida Grande"/>
          <w:sz w:val="18"/>
          <w:szCs w:val="20"/>
        </w:rPr>
        <w:t xml:space="preserve">. </w:t>
      </w:r>
      <w:r w:rsidRPr="00E63979">
        <w:rPr>
          <w:rFonts w:ascii="Century Gothic" w:hAnsi="Century Gothic"/>
          <w:b/>
          <w:sz w:val="18"/>
          <w:szCs w:val="20"/>
        </w:rPr>
        <w:t>W pierwszym kwartale 2015 r. odnotowali</w:t>
      </w:r>
      <w:r w:rsidRPr="00E63979">
        <w:rPr>
          <w:rFonts w:ascii="Lucida Grande" w:hAnsi="Lucida Grande" w:cs="Lucida Grande"/>
          <w:b/>
          <w:sz w:val="18"/>
          <w:szCs w:val="20"/>
        </w:rPr>
        <w:t>ś</w:t>
      </w:r>
      <w:r w:rsidRPr="00E63979">
        <w:rPr>
          <w:rFonts w:ascii="Century Gothic" w:hAnsi="Century Gothic" w:cs="Lucida Grande"/>
          <w:b/>
          <w:sz w:val="18"/>
          <w:szCs w:val="20"/>
        </w:rPr>
        <w:t xml:space="preserve">my </w:t>
      </w:r>
      <w:r w:rsidRPr="00E63979">
        <w:rPr>
          <w:rFonts w:ascii="Century Gothic" w:hAnsi="Century Gothic" w:cs="Lucida Grande"/>
          <w:b/>
          <w:sz w:val="18"/>
          <w:szCs w:val="20"/>
        </w:rPr>
        <w:lastRenderedPageBreak/>
        <w:t>u</w:t>
      </w:r>
      <w:r w:rsidRPr="00E63979">
        <w:rPr>
          <w:rFonts w:ascii="Lucida Grande" w:hAnsi="Lucida Grande" w:cs="Lucida Grande"/>
          <w:b/>
          <w:sz w:val="18"/>
          <w:szCs w:val="20"/>
        </w:rPr>
        <w:t>ż</w:t>
      </w:r>
      <w:r w:rsidRPr="00E63979">
        <w:rPr>
          <w:rFonts w:ascii="Century Gothic" w:hAnsi="Century Gothic" w:cs="Lucida Grande"/>
          <w:b/>
          <w:sz w:val="18"/>
          <w:szCs w:val="20"/>
        </w:rPr>
        <w:t>ycie systemu VDR podczas 1</w:t>
      </w:r>
      <w:r w:rsidRPr="00E63979">
        <w:rPr>
          <w:rFonts w:ascii="Century Gothic" w:hAnsi="Century Gothic"/>
          <w:b/>
          <w:sz w:val="18"/>
          <w:szCs w:val="20"/>
        </w:rPr>
        <w:t>5 spo</w:t>
      </w:r>
      <w:r w:rsidRPr="00E63979">
        <w:rPr>
          <w:rFonts w:ascii="Lucida Grande" w:hAnsi="Lucida Grande" w:cs="Lucida Grande"/>
          <w:b/>
          <w:sz w:val="18"/>
          <w:szCs w:val="20"/>
        </w:rPr>
        <w:t>ś</w:t>
      </w:r>
      <w:r w:rsidR="005918C3">
        <w:rPr>
          <w:rFonts w:ascii="Century Gothic" w:hAnsi="Century Gothic"/>
          <w:b/>
          <w:sz w:val="18"/>
          <w:szCs w:val="20"/>
        </w:rPr>
        <w:t xml:space="preserve">ród 50 transakcji </w:t>
      </w:r>
      <w:r w:rsidR="005918C3">
        <w:rPr>
          <w:rFonts w:ascii="Century Gothic" w:hAnsi="Century Gothic"/>
          <w:b/>
          <w:sz w:val="18"/>
          <w:szCs w:val="18"/>
        </w:rPr>
        <w:t xml:space="preserve">(co stanowi 50% wzrost w stosunku do 4Q). </w:t>
      </w:r>
      <w:r w:rsidRPr="005918C3">
        <w:rPr>
          <w:rFonts w:ascii="Century Gothic" w:hAnsi="Century Gothic"/>
          <w:sz w:val="18"/>
          <w:szCs w:val="20"/>
        </w:rPr>
        <w:t>Uwa</w:t>
      </w:r>
      <w:r w:rsidRPr="005918C3">
        <w:rPr>
          <w:rFonts w:ascii="Lucida Grande" w:hAnsi="Lucida Grande" w:cs="Lucida Grande"/>
          <w:sz w:val="18"/>
          <w:szCs w:val="20"/>
        </w:rPr>
        <w:t>ż</w:t>
      </w:r>
      <w:r w:rsidRPr="005918C3">
        <w:rPr>
          <w:rFonts w:ascii="Century Gothic" w:hAnsi="Century Gothic"/>
          <w:sz w:val="18"/>
          <w:szCs w:val="20"/>
        </w:rPr>
        <w:t xml:space="preserve">amy, </w:t>
      </w:r>
      <w:r w:rsidRPr="005918C3">
        <w:rPr>
          <w:rFonts w:ascii="Lucida Grande" w:hAnsi="Lucida Grande" w:cs="Lucida Grande"/>
          <w:sz w:val="18"/>
          <w:szCs w:val="20"/>
        </w:rPr>
        <w:t>ż</w:t>
      </w:r>
      <w:r w:rsidRPr="005918C3">
        <w:rPr>
          <w:rFonts w:ascii="Century Gothic" w:hAnsi="Century Gothic"/>
          <w:sz w:val="18"/>
          <w:szCs w:val="20"/>
        </w:rPr>
        <w:t>e by</w:t>
      </w:r>
      <w:r w:rsidRPr="005918C3">
        <w:rPr>
          <w:rFonts w:ascii="Lucida Grande" w:hAnsi="Lucida Grande" w:cs="Lucida Grande"/>
          <w:sz w:val="18"/>
          <w:szCs w:val="20"/>
        </w:rPr>
        <w:t>ł</w:t>
      </w:r>
      <w:r w:rsidRPr="005918C3">
        <w:rPr>
          <w:rFonts w:ascii="Century Gothic" w:hAnsi="Century Gothic"/>
          <w:sz w:val="18"/>
          <w:szCs w:val="20"/>
        </w:rPr>
        <w:t>o ich zdecydowanie wi</w:t>
      </w:r>
      <w:r w:rsidRPr="005918C3">
        <w:rPr>
          <w:rFonts w:ascii="Lucida Grande" w:hAnsi="Lucida Grande" w:cs="Lucida Grande"/>
          <w:sz w:val="18"/>
          <w:szCs w:val="20"/>
        </w:rPr>
        <w:t>ę</w:t>
      </w:r>
      <w:r w:rsidRPr="005918C3">
        <w:rPr>
          <w:rFonts w:ascii="Century Gothic" w:hAnsi="Century Gothic"/>
          <w:sz w:val="18"/>
          <w:szCs w:val="20"/>
        </w:rPr>
        <w:t>cej, ale nie by</w:t>
      </w:r>
      <w:r w:rsidRPr="005918C3">
        <w:rPr>
          <w:rFonts w:ascii="Lucida Grande" w:hAnsi="Lucida Grande" w:cs="Lucida Grande"/>
          <w:sz w:val="18"/>
          <w:szCs w:val="20"/>
        </w:rPr>
        <w:t>ł</w:t>
      </w:r>
      <w:r w:rsidRPr="005918C3">
        <w:rPr>
          <w:rFonts w:ascii="Century Gothic" w:hAnsi="Century Gothic" w:cs="Lucida Grande"/>
          <w:sz w:val="18"/>
          <w:szCs w:val="20"/>
        </w:rPr>
        <w:t>y one jawne.</w:t>
      </w:r>
      <w:r w:rsidRPr="00E63979">
        <w:rPr>
          <w:rFonts w:ascii="Century Gothic" w:hAnsi="Century Gothic" w:cs="Lucida Grande"/>
          <w:sz w:val="18"/>
          <w:szCs w:val="20"/>
        </w:rPr>
        <w:t xml:space="preserve"> Jedną z spółek, która ujawniła informację o użyciu VDR było PZU </w:t>
      </w:r>
      <w:r w:rsidRPr="00E63979">
        <w:rPr>
          <w:rFonts w:ascii="Century Gothic" w:hAnsi="Century Gothic"/>
          <w:sz w:val="18"/>
        </w:rPr>
        <w:t>i transakcja sprzeda</w:t>
      </w:r>
      <w:r w:rsidRPr="00E63979">
        <w:rPr>
          <w:rFonts w:ascii="Lucida Grande" w:hAnsi="Lucida Grande" w:cs="Lucida Grande"/>
          <w:sz w:val="18"/>
        </w:rPr>
        <w:t>ży</w:t>
      </w:r>
      <w:r w:rsidRPr="00E63979">
        <w:rPr>
          <w:rFonts w:ascii="Century Gothic" w:hAnsi="Century Gothic"/>
          <w:sz w:val="18"/>
        </w:rPr>
        <w:t xml:space="preserve"> PZU Litwa przez PZU SA za 54 mln Euro. Zgodnie z opinią Dyrektora Inwestycyjnego PZU</w:t>
      </w:r>
      <w:r w:rsidR="00A56553" w:rsidRPr="00E63979">
        <w:rPr>
          <w:rFonts w:ascii="Century Gothic" w:hAnsi="Century Gothic"/>
          <w:sz w:val="18"/>
        </w:rPr>
        <w:t>, Marcina Jaszczuka</w:t>
      </w:r>
      <w:r w:rsidRPr="00E63979">
        <w:rPr>
          <w:rFonts w:ascii="Century Gothic" w:hAnsi="Century Gothic"/>
          <w:sz w:val="18"/>
        </w:rPr>
        <w:t xml:space="preserve"> „Wykorzystanie systemu usprawniło realizację transakcji, poprzez podniesienie poziomu efektywności oraz skrócenie czasu trwania procesu.”</w:t>
      </w:r>
    </w:p>
    <w:p w14:paraId="7DC2F4F8" w14:textId="77777777" w:rsidR="00301CCA" w:rsidRPr="00E63979" w:rsidRDefault="00301CCA" w:rsidP="00A435BF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</w:rPr>
      </w:pPr>
    </w:p>
    <w:p w14:paraId="74ACBA56" w14:textId="4A2C9651" w:rsidR="004C38D4" w:rsidRPr="00E63979" w:rsidRDefault="004C38D4" w:rsidP="00A435BF">
      <w:pPr>
        <w:spacing w:after="0"/>
        <w:jc w:val="both"/>
        <w:rPr>
          <w:rFonts w:ascii="Century Gothic" w:hAnsi="Century Gothic"/>
          <w:sz w:val="18"/>
        </w:rPr>
      </w:pPr>
      <w:r w:rsidRPr="00E63979">
        <w:rPr>
          <w:rFonts w:ascii="Century Gothic" w:hAnsi="Century Gothic"/>
          <w:b/>
          <w:sz w:val="18"/>
        </w:rPr>
        <w:t>FORDATA</w:t>
      </w:r>
      <w:r w:rsidRPr="00E63979">
        <w:rPr>
          <w:rFonts w:ascii="Century Gothic" w:hAnsi="Century Gothic"/>
          <w:sz w:val="18"/>
        </w:rPr>
        <w:t xml:space="preserve"> (dawniej </w:t>
      </w:r>
      <w:proofErr w:type="spellStart"/>
      <w:r w:rsidRPr="00E63979">
        <w:rPr>
          <w:rFonts w:ascii="Century Gothic" w:hAnsi="Century Gothic"/>
          <w:sz w:val="18"/>
        </w:rPr>
        <w:t>Datapoint</w:t>
      </w:r>
      <w:proofErr w:type="spellEnd"/>
      <w:r w:rsidRPr="00E63979">
        <w:rPr>
          <w:rFonts w:ascii="Century Gothic" w:hAnsi="Century Gothic"/>
          <w:sz w:val="18"/>
        </w:rPr>
        <w:t xml:space="preserve">) jest pionierem na polskim rynku kapitałowym. W oparciu </w:t>
      </w:r>
      <w:r w:rsidR="007A4DDA" w:rsidRPr="00E63979">
        <w:rPr>
          <w:rFonts w:ascii="Century Gothic" w:hAnsi="Century Gothic"/>
          <w:sz w:val="18"/>
        </w:rPr>
        <w:br/>
      </w:r>
      <w:r w:rsidRPr="00E63979">
        <w:rPr>
          <w:rFonts w:ascii="Century Gothic" w:hAnsi="Century Gothic"/>
          <w:sz w:val="18"/>
        </w:rPr>
        <w:t xml:space="preserve">o autorskie systemy informatyczne, bazujące na technologii Virtual Data </w:t>
      </w:r>
      <w:proofErr w:type="spellStart"/>
      <w:r w:rsidRPr="00E63979">
        <w:rPr>
          <w:rFonts w:ascii="Century Gothic" w:hAnsi="Century Gothic"/>
          <w:sz w:val="18"/>
        </w:rPr>
        <w:t>Room</w:t>
      </w:r>
      <w:proofErr w:type="spellEnd"/>
      <w:r w:rsidRPr="00E63979">
        <w:rPr>
          <w:rFonts w:ascii="Century Gothic" w:hAnsi="Century Gothic"/>
          <w:sz w:val="18"/>
        </w:rPr>
        <w:t xml:space="preserve"> usprawniamy zarządzanie dokumentami i komunikacją podczas złożonych procesów transakcyjnych. Wspieramy największe transakcje M&amp;A, IPO, inwestycje </w:t>
      </w:r>
      <w:proofErr w:type="spellStart"/>
      <w:r w:rsidRPr="00E63979">
        <w:rPr>
          <w:rFonts w:ascii="Century Gothic" w:hAnsi="Century Gothic"/>
          <w:sz w:val="18"/>
        </w:rPr>
        <w:t>Private</w:t>
      </w:r>
      <w:proofErr w:type="spellEnd"/>
      <w:r w:rsidRPr="00E63979">
        <w:rPr>
          <w:rFonts w:ascii="Century Gothic" w:hAnsi="Century Gothic"/>
          <w:sz w:val="18"/>
        </w:rPr>
        <w:t xml:space="preserve"> Equity, restrukturyzacje, projekty związane z pozyskiwaniem ﬁnansowania oraz prywatyzacje w Polsce oraz w innych krajach Europy Środkowej i Wschodniej.  Nasze systemy podniosły bezpieczeństwo i efektywność kilkuset transakcji różnego typu, o łącznej wartości ponad 30 mld PLN. Z usług FORDATA korzystają liderzy branż w Polsce i za granicą:  fundusz </w:t>
      </w:r>
      <w:proofErr w:type="spellStart"/>
      <w:r w:rsidRPr="00E63979">
        <w:rPr>
          <w:rFonts w:ascii="Century Gothic" w:hAnsi="Century Gothic"/>
          <w:sz w:val="18"/>
        </w:rPr>
        <w:t>Private</w:t>
      </w:r>
      <w:proofErr w:type="spellEnd"/>
      <w:r w:rsidRPr="00E63979">
        <w:rPr>
          <w:rFonts w:ascii="Century Gothic" w:hAnsi="Century Gothic"/>
          <w:sz w:val="18"/>
        </w:rPr>
        <w:t xml:space="preserve"> Equity Enterprise </w:t>
      </w:r>
      <w:proofErr w:type="spellStart"/>
      <w:r w:rsidRPr="00E63979">
        <w:rPr>
          <w:rFonts w:ascii="Century Gothic" w:hAnsi="Century Gothic"/>
          <w:sz w:val="18"/>
        </w:rPr>
        <w:t>Investors</w:t>
      </w:r>
      <w:proofErr w:type="spellEnd"/>
      <w:r w:rsidRPr="00E63979">
        <w:rPr>
          <w:rFonts w:ascii="Century Gothic" w:hAnsi="Century Gothic"/>
          <w:sz w:val="18"/>
        </w:rPr>
        <w:t xml:space="preserve">, NFI Empik, ZELMER, Bank DNB, BOŚ Bank, Polimex Mostostal, Budimex, DM PKO Banku Polskiego, Deloitte </w:t>
      </w:r>
      <w:proofErr w:type="spellStart"/>
      <w:r w:rsidRPr="00E63979">
        <w:rPr>
          <w:rFonts w:ascii="Century Gothic" w:hAnsi="Century Gothic"/>
          <w:sz w:val="18"/>
        </w:rPr>
        <w:t>Advisory</w:t>
      </w:r>
      <w:proofErr w:type="spellEnd"/>
      <w:r w:rsidRPr="00E63979">
        <w:rPr>
          <w:rFonts w:ascii="Century Gothic" w:hAnsi="Century Gothic"/>
          <w:sz w:val="18"/>
        </w:rPr>
        <w:t xml:space="preserve">, </w:t>
      </w:r>
      <w:proofErr w:type="spellStart"/>
      <w:r w:rsidRPr="00E63979">
        <w:rPr>
          <w:rFonts w:ascii="Century Gothic" w:hAnsi="Century Gothic"/>
          <w:sz w:val="18"/>
        </w:rPr>
        <w:t>Ernst&amp;Young</w:t>
      </w:r>
      <w:proofErr w:type="spellEnd"/>
      <w:r w:rsidRPr="00E63979">
        <w:rPr>
          <w:rFonts w:ascii="Century Gothic" w:hAnsi="Century Gothic"/>
          <w:sz w:val="18"/>
        </w:rPr>
        <w:t xml:space="preserve">, KPMG </w:t>
      </w:r>
      <w:proofErr w:type="spellStart"/>
      <w:r w:rsidRPr="00E63979">
        <w:rPr>
          <w:rFonts w:ascii="Century Gothic" w:hAnsi="Century Gothic"/>
          <w:sz w:val="18"/>
        </w:rPr>
        <w:t>Advisory</w:t>
      </w:r>
      <w:proofErr w:type="spellEnd"/>
      <w:r w:rsidRPr="00E63979">
        <w:rPr>
          <w:rFonts w:ascii="Century Gothic" w:hAnsi="Century Gothic"/>
          <w:sz w:val="18"/>
        </w:rPr>
        <w:t xml:space="preserve">, Śnieżka, Enea, JSW, </w:t>
      </w:r>
      <w:proofErr w:type="spellStart"/>
      <w:r w:rsidRPr="00E63979">
        <w:rPr>
          <w:rFonts w:ascii="Century Gothic" w:hAnsi="Century Gothic"/>
          <w:sz w:val="18"/>
        </w:rPr>
        <w:t>Espirito</w:t>
      </w:r>
      <w:proofErr w:type="spellEnd"/>
      <w:r w:rsidRPr="00E63979">
        <w:rPr>
          <w:rFonts w:ascii="Century Gothic" w:hAnsi="Century Gothic"/>
          <w:sz w:val="18"/>
        </w:rPr>
        <w:t xml:space="preserve"> Santo Investment Bank oraz wiele innych.</w:t>
      </w:r>
    </w:p>
    <w:p w14:paraId="21757885" w14:textId="77777777" w:rsidR="004C38D4" w:rsidRPr="00E63979" w:rsidRDefault="004C38D4" w:rsidP="00A435BF">
      <w:pPr>
        <w:spacing w:after="0"/>
        <w:jc w:val="both"/>
        <w:rPr>
          <w:rFonts w:ascii="Century Gothic" w:hAnsi="Century Gothic"/>
          <w:sz w:val="18"/>
        </w:rPr>
      </w:pPr>
    </w:p>
    <w:p w14:paraId="329D42C9" w14:textId="1B2953CB" w:rsidR="004C38D4" w:rsidRPr="002C43D1" w:rsidRDefault="00130AEA" w:rsidP="00A435BF">
      <w:pPr>
        <w:spacing w:after="0"/>
        <w:jc w:val="both"/>
        <w:rPr>
          <w:rFonts w:ascii="Century Gothic" w:hAnsi="Century Gothic"/>
          <w:b/>
          <w:sz w:val="18"/>
          <w:lang w:val="fr-FR"/>
        </w:rPr>
      </w:pPr>
      <w:r w:rsidRPr="002C43D1">
        <w:rPr>
          <w:rFonts w:ascii="Century Gothic" w:hAnsi="Century Gothic"/>
          <w:b/>
          <w:sz w:val="18"/>
          <w:lang w:val="fr-FR"/>
        </w:rPr>
        <w:t>Kontakt:</w:t>
      </w:r>
    </w:p>
    <w:p w14:paraId="5617E2E6" w14:textId="77777777" w:rsidR="004C38D4" w:rsidRPr="002C43D1" w:rsidRDefault="004C38D4" w:rsidP="00A435BF">
      <w:pPr>
        <w:spacing w:after="0"/>
        <w:jc w:val="both"/>
        <w:rPr>
          <w:rFonts w:ascii="Century Gothic" w:hAnsi="Century Gothic"/>
          <w:sz w:val="18"/>
          <w:lang w:val="fr-FR"/>
        </w:rPr>
      </w:pPr>
      <w:r w:rsidRPr="002C43D1">
        <w:rPr>
          <w:rFonts w:ascii="Century Gothic" w:hAnsi="Century Gothic"/>
          <w:sz w:val="18"/>
          <w:lang w:val="fr-FR"/>
        </w:rPr>
        <w:t>Aleksandra Prusator, e-mail: aleksandra.prusator@fordata.pl tel: 506 044 056</w:t>
      </w:r>
    </w:p>
    <w:p w14:paraId="6D686F23" w14:textId="6C927E24" w:rsidR="004C38D4" w:rsidRPr="00E63979" w:rsidRDefault="004C38D4" w:rsidP="00A435BF">
      <w:pPr>
        <w:spacing w:after="0"/>
        <w:jc w:val="both"/>
        <w:rPr>
          <w:rFonts w:ascii="Century Gothic" w:hAnsi="Century Gothic"/>
          <w:sz w:val="18"/>
        </w:rPr>
      </w:pPr>
      <w:r w:rsidRPr="00E63979">
        <w:rPr>
          <w:rFonts w:ascii="Century Gothic" w:hAnsi="Century Gothic"/>
          <w:sz w:val="18"/>
        </w:rPr>
        <w:t>Beata Milewicz, e-mai</w:t>
      </w:r>
      <w:r w:rsidR="00473372" w:rsidRPr="00E63979">
        <w:rPr>
          <w:rFonts w:ascii="Century Gothic" w:hAnsi="Century Gothic"/>
          <w:sz w:val="18"/>
        </w:rPr>
        <w:t>l: beata.milewicz@letson</w:t>
      </w:r>
      <w:r w:rsidRPr="00E63979">
        <w:rPr>
          <w:rFonts w:ascii="Century Gothic" w:hAnsi="Century Gothic"/>
          <w:sz w:val="18"/>
        </w:rPr>
        <w:t xml:space="preserve">.pl </w:t>
      </w:r>
      <w:proofErr w:type="spellStart"/>
      <w:r w:rsidRPr="00E63979">
        <w:rPr>
          <w:rFonts w:ascii="Century Gothic" w:hAnsi="Century Gothic"/>
          <w:sz w:val="18"/>
        </w:rPr>
        <w:t>tel</w:t>
      </w:r>
      <w:proofErr w:type="spellEnd"/>
      <w:r w:rsidRPr="00E63979">
        <w:rPr>
          <w:rFonts w:ascii="Century Gothic" w:hAnsi="Century Gothic"/>
          <w:sz w:val="18"/>
        </w:rPr>
        <w:t>: 508 051 138</w:t>
      </w:r>
    </w:p>
    <w:p w14:paraId="5A7C8CE5" w14:textId="77777777" w:rsidR="00707C0E" w:rsidRPr="00E63979" w:rsidRDefault="00707C0E" w:rsidP="00A435BF">
      <w:pPr>
        <w:jc w:val="both"/>
        <w:rPr>
          <w:rFonts w:ascii="Century Gothic" w:hAnsi="Century Gothic"/>
          <w:b/>
          <w:sz w:val="18"/>
          <w:lang w:val="en-US"/>
        </w:rPr>
      </w:pPr>
    </w:p>
    <w:p w14:paraId="77361EB4" w14:textId="77777777" w:rsidR="00542304" w:rsidRPr="00E63979" w:rsidRDefault="00542304" w:rsidP="00A435BF">
      <w:pPr>
        <w:jc w:val="both"/>
        <w:rPr>
          <w:rFonts w:ascii="Century Gothic" w:hAnsi="Century Gothic"/>
          <w:b/>
          <w:color w:val="76923C" w:themeColor="accent3" w:themeShade="BF"/>
          <w:sz w:val="18"/>
          <w:lang w:val="en-US"/>
        </w:rPr>
      </w:pPr>
    </w:p>
    <w:sectPr w:rsidR="00542304" w:rsidRPr="00E63979" w:rsidSect="00C16D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02C66" w14:textId="77777777" w:rsidR="00986D99" w:rsidRDefault="00986D99" w:rsidP="009F4276">
      <w:pPr>
        <w:spacing w:after="0" w:line="240" w:lineRule="auto"/>
      </w:pPr>
      <w:r>
        <w:separator/>
      </w:r>
    </w:p>
  </w:endnote>
  <w:endnote w:type="continuationSeparator" w:id="0">
    <w:p w14:paraId="451D26EC" w14:textId="77777777" w:rsidR="00986D99" w:rsidRDefault="00986D99" w:rsidP="009F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B3D18" w14:textId="77777777" w:rsidR="00986D99" w:rsidRDefault="00986D99" w:rsidP="009F4276">
      <w:pPr>
        <w:spacing w:after="0" w:line="240" w:lineRule="auto"/>
      </w:pPr>
      <w:r>
        <w:separator/>
      </w:r>
    </w:p>
  </w:footnote>
  <w:footnote w:type="continuationSeparator" w:id="0">
    <w:p w14:paraId="6B1BEDEA" w14:textId="77777777" w:rsidR="00986D99" w:rsidRDefault="00986D99" w:rsidP="009F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CE82" w14:textId="77777777" w:rsidR="007D6796" w:rsidRDefault="00986D99">
    <w:pPr>
      <w:pStyle w:val="Nagwek"/>
    </w:pPr>
    <w:r>
      <w:rPr>
        <w:noProof/>
        <w:lang w:eastAsia="pl-PL"/>
      </w:rPr>
      <w:pict w14:anchorId="06F96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780504" o:spid="_x0000_s2049" type="#_x0000_t75" style="position:absolute;margin-left:0;margin-top:0;width:600pt;height:849pt;z-index:-251658752;mso-position-horizontal:center;mso-position-horizontal-relative:margin;mso-position-vertical:center;mso-position-vertical-relative:margin" o:allowincell="f">
          <v:imagedata r:id="rId1" o:title="WORD_szablon_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27C"/>
    <w:multiLevelType w:val="hybridMultilevel"/>
    <w:tmpl w:val="0414D8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16F8"/>
    <w:multiLevelType w:val="hybridMultilevel"/>
    <w:tmpl w:val="C4660B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0819"/>
    <w:multiLevelType w:val="hybridMultilevel"/>
    <w:tmpl w:val="B7E2DE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ED8"/>
    <w:multiLevelType w:val="hybridMultilevel"/>
    <w:tmpl w:val="D88AA12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A56BE4"/>
    <w:multiLevelType w:val="hybridMultilevel"/>
    <w:tmpl w:val="AEA46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D2DFD"/>
    <w:multiLevelType w:val="hybridMultilevel"/>
    <w:tmpl w:val="DC1A8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42797"/>
    <w:multiLevelType w:val="hybridMultilevel"/>
    <w:tmpl w:val="5EDEC8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12F6D"/>
    <w:multiLevelType w:val="hybridMultilevel"/>
    <w:tmpl w:val="5EDEC8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B7A74"/>
    <w:multiLevelType w:val="hybridMultilevel"/>
    <w:tmpl w:val="F7205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1672C"/>
    <w:multiLevelType w:val="hybridMultilevel"/>
    <w:tmpl w:val="C32613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05778"/>
    <w:multiLevelType w:val="hybridMultilevel"/>
    <w:tmpl w:val="DBBC6F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55"/>
    <w:rsid w:val="000610FD"/>
    <w:rsid w:val="000D29B3"/>
    <w:rsid w:val="000E42D4"/>
    <w:rsid w:val="001205B4"/>
    <w:rsid w:val="00130AEA"/>
    <w:rsid w:val="00165909"/>
    <w:rsid w:val="00177717"/>
    <w:rsid w:val="001A4B1F"/>
    <w:rsid w:val="001C24B8"/>
    <w:rsid w:val="001E39A0"/>
    <w:rsid w:val="00201F8A"/>
    <w:rsid w:val="002B5566"/>
    <w:rsid w:val="002C43D1"/>
    <w:rsid w:val="002D1353"/>
    <w:rsid w:val="002E51C2"/>
    <w:rsid w:val="002F1594"/>
    <w:rsid w:val="00301CCA"/>
    <w:rsid w:val="00341DC6"/>
    <w:rsid w:val="00341FE7"/>
    <w:rsid w:val="00381834"/>
    <w:rsid w:val="0038406E"/>
    <w:rsid w:val="003A73F3"/>
    <w:rsid w:val="003B42B3"/>
    <w:rsid w:val="003B5D59"/>
    <w:rsid w:val="003C7227"/>
    <w:rsid w:val="003D316F"/>
    <w:rsid w:val="00452495"/>
    <w:rsid w:val="00473372"/>
    <w:rsid w:val="004809E4"/>
    <w:rsid w:val="004832CA"/>
    <w:rsid w:val="004C15FC"/>
    <w:rsid w:val="004C38D4"/>
    <w:rsid w:val="00504E1C"/>
    <w:rsid w:val="00531C8C"/>
    <w:rsid w:val="00537779"/>
    <w:rsid w:val="00542304"/>
    <w:rsid w:val="00557F9A"/>
    <w:rsid w:val="005918C3"/>
    <w:rsid w:val="005A627C"/>
    <w:rsid w:val="005F12F7"/>
    <w:rsid w:val="0062690A"/>
    <w:rsid w:val="006460F1"/>
    <w:rsid w:val="00674C5D"/>
    <w:rsid w:val="006A4E24"/>
    <w:rsid w:val="006C00AD"/>
    <w:rsid w:val="006C4EEA"/>
    <w:rsid w:val="006E4301"/>
    <w:rsid w:val="00707C0E"/>
    <w:rsid w:val="007367B0"/>
    <w:rsid w:val="00747FB0"/>
    <w:rsid w:val="007753A0"/>
    <w:rsid w:val="007A4570"/>
    <w:rsid w:val="007A4DDA"/>
    <w:rsid w:val="007D6796"/>
    <w:rsid w:val="00830F3E"/>
    <w:rsid w:val="008837B1"/>
    <w:rsid w:val="00891B42"/>
    <w:rsid w:val="008A5374"/>
    <w:rsid w:val="008E506C"/>
    <w:rsid w:val="00930EBB"/>
    <w:rsid w:val="00932940"/>
    <w:rsid w:val="00953C88"/>
    <w:rsid w:val="00960409"/>
    <w:rsid w:val="00986D99"/>
    <w:rsid w:val="009F4276"/>
    <w:rsid w:val="00A435BF"/>
    <w:rsid w:val="00A51C22"/>
    <w:rsid w:val="00A56553"/>
    <w:rsid w:val="00A601E7"/>
    <w:rsid w:val="00AE7FDC"/>
    <w:rsid w:val="00B34781"/>
    <w:rsid w:val="00B47F06"/>
    <w:rsid w:val="00B62C38"/>
    <w:rsid w:val="00BA2EC4"/>
    <w:rsid w:val="00C12A39"/>
    <w:rsid w:val="00C16D1F"/>
    <w:rsid w:val="00C41589"/>
    <w:rsid w:val="00C90B74"/>
    <w:rsid w:val="00CD5F06"/>
    <w:rsid w:val="00D12327"/>
    <w:rsid w:val="00D16060"/>
    <w:rsid w:val="00D6228C"/>
    <w:rsid w:val="00DA79B9"/>
    <w:rsid w:val="00DC4576"/>
    <w:rsid w:val="00DD363D"/>
    <w:rsid w:val="00E310D1"/>
    <w:rsid w:val="00E334C2"/>
    <w:rsid w:val="00E63979"/>
    <w:rsid w:val="00E851B5"/>
    <w:rsid w:val="00EB0DE9"/>
    <w:rsid w:val="00EB50BB"/>
    <w:rsid w:val="00EE6BFF"/>
    <w:rsid w:val="00F15496"/>
    <w:rsid w:val="00F27A1E"/>
    <w:rsid w:val="00F37EEE"/>
    <w:rsid w:val="00F42C85"/>
    <w:rsid w:val="00F47D93"/>
    <w:rsid w:val="00F52DC9"/>
    <w:rsid w:val="00F85DF4"/>
    <w:rsid w:val="00F91288"/>
    <w:rsid w:val="00F92AF0"/>
    <w:rsid w:val="00FA0D95"/>
    <w:rsid w:val="00FA7960"/>
    <w:rsid w:val="00FC40AD"/>
    <w:rsid w:val="00FE7455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E4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276"/>
  </w:style>
  <w:style w:type="paragraph" w:styleId="Stopka">
    <w:name w:val="footer"/>
    <w:basedOn w:val="Normalny"/>
    <w:link w:val="StopkaZnak"/>
    <w:uiPriority w:val="99"/>
    <w:semiHidden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276"/>
  </w:style>
  <w:style w:type="paragraph" w:styleId="Tekstdymka">
    <w:name w:val="Balloon Text"/>
    <w:basedOn w:val="Normalny"/>
    <w:link w:val="TekstdymkaZnak"/>
    <w:uiPriority w:val="99"/>
    <w:semiHidden/>
    <w:unhideWhenUsed/>
    <w:rsid w:val="0034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3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3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0AE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E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E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276"/>
  </w:style>
  <w:style w:type="paragraph" w:styleId="Stopka">
    <w:name w:val="footer"/>
    <w:basedOn w:val="Normalny"/>
    <w:link w:val="StopkaZnak"/>
    <w:uiPriority w:val="99"/>
    <w:semiHidden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276"/>
  </w:style>
  <w:style w:type="paragraph" w:styleId="Tekstdymka">
    <w:name w:val="Balloon Text"/>
    <w:basedOn w:val="Normalny"/>
    <w:link w:val="TekstdymkaZnak"/>
    <w:uiPriority w:val="99"/>
    <w:semiHidden/>
    <w:unhideWhenUsed/>
    <w:rsid w:val="0034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3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3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0AE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E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RF511</dc:creator>
  <cp:lastModifiedBy>Joanna Ratajczak</cp:lastModifiedBy>
  <cp:revision>8</cp:revision>
  <dcterms:created xsi:type="dcterms:W3CDTF">2015-04-10T10:37:00Z</dcterms:created>
  <dcterms:modified xsi:type="dcterms:W3CDTF">2015-04-15T06:47:00Z</dcterms:modified>
</cp:coreProperties>
</file>